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D8" w:rsidRPr="00DA10D8" w:rsidRDefault="00DA10D8" w:rsidP="00FC763A">
      <w:pPr>
        <w:ind w:right="95"/>
        <w:rPr>
          <w:rFonts w:cstheme="minorHAnsi"/>
          <w:b/>
          <w:sz w:val="28"/>
          <w:szCs w:val="20"/>
        </w:rPr>
      </w:pPr>
      <w:r>
        <w:rPr>
          <w:rFonts w:cstheme="minorHAnsi"/>
          <w:b/>
          <w:sz w:val="28"/>
          <w:szCs w:val="20"/>
        </w:rPr>
        <w:t>FINMERGE</w:t>
      </w:r>
      <w:r w:rsidRPr="00DA10D8">
        <w:rPr>
          <w:rFonts w:cstheme="minorHAnsi"/>
          <w:b/>
          <w:sz w:val="28"/>
          <w:szCs w:val="20"/>
        </w:rPr>
        <w:t xml:space="preserve"> </w:t>
      </w:r>
      <w:r w:rsidR="005876A2">
        <w:rPr>
          <w:rFonts w:cstheme="minorHAnsi"/>
          <w:b/>
          <w:sz w:val="28"/>
          <w:szCs w:val="20"/>
        </w:rPr>
        <w:t xml:space="preserve">CAMPAIGN </w:t>
      </w:r>
      <w:r w:rsidRPr="00DA10D8">
        <w:rPr>
          <w:rFonts w:cstheme="minorHAnsi"/>
          <w:b/>
          <w:sz w:val="28"/>
          <w:szCs w:val="20"/>
        </w:rPr>
        <w:t>– CONTENT STRATEGY &amp; CREATION</w:t>
      </w:r>
    </w:p>
    <w:p w:rsidR="00DA10D8" w:rsidRDefault="00DA10D8" w:rsidP="00FC763A">
      <w:pPr>
        <w:ind w:right="95"/>
        <w:rPr>
          <w:rFonts w:cstheme="minorHAnsi"/>
          <w:b/>
          <w:sz w:val="20"/>
          <w:szCs w:val="20"/>
          <w:u w:val="single"/>
        </w:rPr>
      </w:pPr>
    </w:p>
    <w:p w:rsidR="00734DFD" w:rsidRPr="0039615D" w:rsidRDefault="00734DFD" w:rsidP="00FC763A">
      <w:pPr>
        <w:ind w:right="95"/>
        <w:rPr>
          <w:rFonts w:cstheme="minorHAnsi"/>
          <w:b/>
          <w:sz w:val="20"/>
          <w:szCs w:val="20"/>
          <w:u w:val="single"/>
        </w:rPr>
      </w:pPr>
      <w:r w:rsidRPr="0039615D">
        <w:rPr>
          <w:rFonts w:cstheme="minorHAnsi"/>
          <w:b/>
          <w:sz w:val="20"/>
          <w:szCs w:val="20"/>
          <w:u w:val="single"/>
        </w:rPr>
        <w:t>PROJECT DE</w:t>
      </w:r>
      <w:r w:rsidR="000218D0" w:rsidRPr="0039615D">
        <w:rPr>
          <w:rFonts w:cstheme="minorHAnsi"/>
          <w:b/>
          <w:sz w:val="20"/>
          <w:szCs w:val="20"/>
          <w:u w:val="single"/>
        </w:rPr>
        <w:t>TAILS</w:t>
      </w:r>
    </w:p>
    <w:p w:rsidR="00734DFD" w:rsidRPr="0039615D" w:rsidRDefault="00734DFD" w:rsidP="00FC763A">
      <w:pPr>
        <w:ind w:right="95"/>
        <w:rPr>
          <w:rFonts w:cstheme="minorHAnsi"/>
          <w:b/>
          <w:sz w:val="20"/>
          <w:szCs w:val="20"/>
          <w:u w:val="single"/>
        </w:rPr>
      </w:pPr>
    </w:p>
    <w:p w:rsidR="00734DFD" w:rsidRPr="00DA10D8" w:rsidRDefault="00734DFD" w:rsidP="00FC763A">
      <w:pPr>
        <w:ind w:right="95"/>
        <w:rPr>
          <w:rFonts w:cstheme="minorHAnsi"/>
          <w:b/>
          <w:sz w:val="20"/>
          <w:szCs w:val="20"/>
        </w:rPr>
      </w:pPr>
      <w:r w:rsidRPr="00DA10D8">
        <w:rPr>
          <w:rFonts w:cstheme="minorHAnsi"/>
          <w:b/>
          <w:sz w:val="20"/>
          <w:szCs w:val="20"/>
        </w:rPr>
        <w:t>Background:</w:t>
      </w:r>
    </w:p>
    <w:p w:rsidR="00734DFD" w:rsidRPr="0039615D" w:rsidRDefault="005876A2" w:rsidP="00FC763A">
      <w:pPr>
        <w:ind w:right="95"/>
        <w:rPr>
          <w:rFonts w:cstheme="minorHAnsi"/>
          <w:sz w:val="20"/>
          <w:szCs w:val="20"/>
        </w:rPr>
      </w:pPr>
      <w:r w:rsidRPr="005876A2">
        <w:rPr>
          <w:rFonts w:cstheme="minorHAnsi"/>
          <w:sz w:val="20"/>
          <w:szCs w:val="20"/>
        </w:rPr>
        <w:t xml:space="preserve">Currently, </w:t>
      </w:r>
      <w:r w:rsidR="006818F6">
        <w:rPr>
          <w:rFonts w:cstheme="minorHAnsi"/>
          <w:sz w:val="20"/>
          <w:szCs w:val="20"/>
        </w:rPr>
        <w:t>FINMERGE is</w:t>
      </w:r>
      <w:r w:rsidRPr="005876A2">
        <w:rPr>
          <w:rFonts w:cstheme="minorHAnsi"/>
          <w:sz w:val="20"/>
          <w:szCs w:val="20"/>
        </w:rPr>
        <w:t xml:space="preserve"> able to generate leads digitally via various campaign and </w:t>
      </w:r>
      <w:r w:rsidR="006818F6">
        <w:rPr>
          <w:rFonts w:cstheme="minorHAnsi"/>
          <w:sz w:val="20"/>
          <w:szCs w:val="20"/>
        </w:rPr>
        <w:t>they</w:t>
      </w:r>
      <w:r w:rsidRPr="005876A2">
        <w:rPr>
          <w:rFonts w:cstheme="minorHAnsi"/>
          <w:sz w:val="20"/>
          <w:szCs w:val="20"/>
        </w:rPr>
        <w:t xml:space="preserve"> then pass them directly to </w:t>
      </w:r>
      <w:r w:rsidR="006818F6">
        <w:rPr>
          <w:rFonts w:cstheme="minorHAnsi"/>
          <w:sz w:val="20"/>
          <w:szCs w:val="20"/>
        </w:rPr>
        <w:t>thei</w:t>
      </w:r>
      <w:r w:rsidRPr="005876A2">
        <w:rPr>
          <w:rFonts w:cstheme="minorHAnsi"/>
          <w:sz w:val="20"/>
          <w:szCs w:val="20"/>
        </w:rPr>
        <w:t xml:space="preserve">r sales team for following up with a sales closure call. </w:t>
      </w:r>
      <w:r w:rsidR="006818F6">
        <w:rPr>
          <w:rFonts w:cstheme="minorHAnsi"/>
          <w:sz w:val="20"/>
          <w:szCs w:val="20"/>
        </w:rPr>
        <w:t>But they</w:t>
      </w:r>
      <w:r w:rsidRPr="005876A2">
        <w:rPr>
          <w:rFonts w:cstheme="minorHAnsi"/>
          <w:sz w:val="20"/>
          <w:szCs w:val="20"/>
        </w:rPr>
        <w:t xml:space="preserve"> don’t have any </w:t>
      </w:r>
      <w:r w:rsidR="00734DFD" w:rsidRPr="0039615D">
        <w:rPr>
          <w:rFonts w:cstheme="minorHAnsi"/>
          <w:sz w:val="20"/>
          <w:szCs w:val="20"/>
        </w:rPr>
        <w:t xml:space="preserve">way to </w:t>
      </w:r>
      <w:bookmarkStart w:id="0" w:name="_Hlk58510593"/>
      <w:r w:rsidR="00734DFD" w:rsidRPr="006818F6">
        <w:rPr>
          <w:rFonts w:cstheme="minorHAnsi"/>
          <w:b/>
          <w:sz w:val="20"/>
          <w:szCs w:val="20"/>
        </w:rPr>
        <w:t xml:space="preserve">continuously engage </w:t>
      </w:r>
      <w:r w:rsidR="00DA10D8" w:rsidRPr="006818F6">
        <w:rPr>
          <w:rFonts w:cstheme="minorHAnsi"/>
          <w:b/>
          <w:sz w:val="20"/>
          <w:szCs w:val="20"/>
        </w:rPr>
        <w:t>thei</w:t>
      </w:r>
      <w:r w:rsidR="004221CE" w:rsidRPr="006818F6">
        <w:rPr>
          <w:rFonts w:cstheme="minorHAnsi"/>
          <w:b/>
          <w:sz w:val="20"/>
          <w:szCs w:val="20"/>
        </w:rPr>
        <w:t>r existing</w:t>
      </w:r>
      <w:r w:rsidR="00734DFD" w:rsidRPr="006818F6">
        <w:rPr>
          <w:rFonts w:cstheme="minorHAnsi"/>
          <w:b/>
          <w:sz w:val="20"/>
          <w:szCs w:val="20"/>
        </w:rPr>
        <w:t xml:space="preserve"> customers</w:t>
      </w:r>
      <w:r w:rsidR="00734DFD" w:rsidRPr="0039615D">
        <w:rPr>
          <w:rFonts w:cstheme="minorHAnsi"/>
          <w:sz w:val="20"/>
          <w:szCs w:val="20"/>
        </w:rPr>
        <w:t xml:space="preserve"> </w:t>
      </w:r>
      <w:r w:rsidR="006818F6">
        <w:rPr>
          <w:rFonts w:cstheme="minorHAnsi"/>
          <w:sz w:val="20"/>
          <w:szCs w:val="20"/>
        </w:rPr>
        <w:t xml:space="preserve">- </w:t>
      </w:r>
      <w:r w:rsidR="00734DFD" w:rsidRPr="0039615D">
        <w:rPr>
          <w:rFonts w:cstheme="minorHAnsi"/>
          <w:sz w:val="20"/>
          <w:szCs w:val="20"/>
        </w:rPr>
        <w:t>to warm them up</w:t>
      </w:r>
      <w:bookmarkEnd w:id="0"/>
      <w:r w:rsidR="00734DFD" w:rsidRPr="0039615D">
        <w:rPr>
          <w:rFonts w:cstheme="minorHAnsi"/>
          <w:sz w:val="20"/>
          <w:szCs w:val="20"/>
        </w:rPr>
        <w:t xml:space="preserve"> to the point where they feel they need to talk to a Financial advisor or Tele sales rep.</w:t>
      </w:r>
    </w:p>
    <w:p w:rsidR="00734DFD" w:rsidRPr="0039615D" w:rsidRDefault="00734DFD" w:rsidP="00FC763A">
      <w:pPr>
        <w:ind w:right="95"/>
        <w:rPr>
          <w:rFonts w:cstheme="minorHAnsi"/>
          <w:sz w:val="20"/>
          <w:szCs w:val="20"/>
        </w:rPr>
      </w:pPr>
    </w:p>
    <w:p w:rsidR="00734DFD" w:rsidRPr="00DA10D8" w:rsidRDefault="00734DFD" w:rsidP="00FC763A">
      <w:pPr>
        <w:ind w:right="95"/>
        <w:rPr>
          <w:rFonts w:cstheme="minorHAnsi"/>
          <w:b/>
          <w:sz w:val="20"/>
          <w:szCs w:val="20"/>
        </w:rPr>
      </w:pPr>
      <w:r w:rsidRPr="00DA10D8">
        <w:rPr>
          <w:rFonts w:cstheme="minorHAnsi"/>
          <w:b/>
          <w:sz w:val="20"/>
          <w:szCs w:val="20"/>
        </w:rPr>
        <w:t>Objectives:</w:t>
      </w:r>
    </w:p>
    <w:p w:rsidR="000218D0" w:rsidRPr="0039615D" w:rsidRDefault="000218D0" w:rsidP="00FC763A">
      <w:pPr>
        <w:ind w:right="95"/>
        <w:rPr>
          <w:rFonts w:cstheme="minorHAnsi"/>
          <w:sz w:val="20"/>
          <w:szCs w:val="20"/>
        </w:rPr>
      </w:pPr>
      <w:r w:rsidRPr="0039615D">
        <w:rPr>
          <w:rFonts w:cstheme="minorHAnsi"/>
          <w:sz w:val="20"/>
          <w:szCs w:val="20"/>
        </w:rPr>
        <w:t xml:space="preserve">Creating a suite of bite-sized and relevant content to educate and nurture </w:t>
      </w:r>
      <w:r w:rsidR="00DA10D8">
        <w:rPr>
          <w:rFonts w:cstheme="minorHAnsi"/>
          <w:sz w:val="20"/>
          <w:szCs w:val="20"/>
        </w:rPr>
        <w:t>FINMERGE</w:t>
      </w:r>
      <w:r w:rsidRPr="0039615D">
        <w:rPr>
          <w:rFonts w:cstheme="minorHAnsi"/>
          <w:sz w:val="20"/>
          <w:szCs w:val="20"/>
        </w:rPr>
        <w:t xml:space="preserve"> customers on their financial awareness that will at right time lead them to purchase an insurance plan through </w:t>
      </w:r>
      <w:r w:rsidR="006818F6">
        <w:rPr>
          <w:rFonts w:cstheme="minorHAnsi"/>
          <w:sz w:val="20"/>
          <w:szCs w:val="20"/>
        </w:rPr>
        <w:t>thei</w:t>
      </w:r>
      <w:r w:rsidRPr="0039615D">
        <w:rPr>
          <w:rFonts w:cstheme="minorHAnsi"/>
          <w:sz w:val="20"/>
          <w:szCs w:val="20"/>
        </w:rPr>
        <w:t>r direct platform or to have an insurance conversation with a Financial advisor or Tele sales rep</w:t>
      </w:r>
    </w:p>
    <w:p w:rsidR="00734DFD" w:rsidRPr="0039615D" w:rsidRDefault="00734DFD" w:rsidP="00FC763A">
      <w:pPr>
        <w:ind w:right="95"/>
        <w:rPr>
          <w:rFonts w:cstheme="minorHAnsi"/>
          <w:b/>
          <w:sz w:val="20"/>
          <w:szCs w:val="20"/>
          <w:u w:val="single"/>
        </w:rPr>
      </w:pPr>
    </w:p>
    <w:p w:rsidR="00734DFD" w:rsidRPr="00DA10D8" w:rsidRDefault="00734DFD" w:rsidP="00FC763A">
      <w:pPr>
        <w:ind w:right="95"/>
        <w:rPr>
          <w:rFonts w:cstheme="minorHAnsi"/>
          <w:b/>
          <w:sz w:val="20"/>
          <w:szCs w:val="20"/>
        </w:rPr>
      </w:pPr>
      <w:r w:rsidRPr="00DA10D8">
        <w:rPr>
          <w:rFonts w:cstheme="minorHAnsi"/>
          <w:b/>
          <w:sz w:val="20"/>
          <w:szCs w:val="20"/>
        </w:rPr>
        <w:t>Target Audience:</w:t>
      </w:r>
    </w:p>
    <w:p w:rsidR="00734DFD" w:rsidRPr="0039615D" w:rsidRDefault="00734DFD" w:rsidP="00FC763A">
      <w:pPr>
        <w:ind w:right="95"/>
        <w:rPr>
          <w:rFonts w:cstheme="minorHAnsi"/>
          <w:sz w:val="20"/>
          <w:szCs w:val="20"/>
        </w:rPr>
      </w:pPr>
      <w:r w:rsidRPr="0039615D">
        <w:rPr>
          <w:rFonts w:cstheme="minorHAnsi"/>
          <w:sz w:val="20"/>
          <w:szCs w:val="20"/>
        </w:rPr>
        <w:t>Primary Business: Insurance</w:t>
      </w:r>
    </w:p>
    <w:p w:rsidR="00734DFD" w:rsidRPr="0039615D" w:rsidRDefault="00734DFD" w:rsidP="00FC763A">
      <w:pPr>
        <w:ind w:right="95"/>
        <w:rPr>
          <w:rFonts w:cstheme="minorHAnsi"/>
          <w:sz w:val="20"/>
          <w:szCs w:val="20"/>
        </w:rPr>
      </w:pPr>
      <w:r w:rsidRPr="0039615D">
        <w:rPr>
          <w:rFonts w:cstheme="minorHAnsi"/>
          <w:sz w:val="20"/>
          <w:szCs w:val="20"/>
        </w:rPr>
        <w:t xml:space="preserve">Marketing Audience: </w:t>
      </w:r>
      <w:r w:rsidR="00DA10D8">
        <w:rPr>
          <w:rFonts w:cstheme="minorHAnsi"/>
          <w:sz w:val="20"/>
          <w:szCs w:val="20"/>
        </w:rPr>
        <w:t>FINMERGE</w:t>
      </w:r>
      <w:r w:rsidRPr="0039615D">
        <w:rPr>
          <w:rFonts w:cstheme="minorHAnsi"/>
          <w:sz w:val="20"/>
          <w:szCs w:val="20"/>
        </w:rPr>
        <w:t xml:space="preserve"> Customers (3 Segments - Early Career/ Young Families/ Pre-retirees)</w:t>
      </w:r>
    </w:p>
    <w:p w:rsidR="00A224B0" w:rsidRPr="0039615D" w:rsidRDefault="00A224B0" w:rsidP="00FC763A">
      <w:pPr>
        <w:ind w:right="95"/>
        <w:rPr>
          <w:rFonts w:cstheme="minorHAnsi"/>
          <w:sz w:val="20"/>
          <w:szCs w:val="20"/>
        </w:rPr>
      </w:pPr>
    </w:p>
    <w:p w:rsidR="00A224B0" w:rsidRPr="00DA10D8" w:rsidRDefault="00A224B0" w:rsidP="00FC763A">
      <w:pPr>
        <w:ind w:right="95"/>
        <w:rPr>
          <w:rFonts w:cstheme="minorHAnsi"/>
          <w:b/>
          <w:sz w:val="20"/>
          <w:szCs w:val="20"/>
        </w:rPr>
      </w:pPr>
      <w:r w:rsidRPr="00DA10D8">
        <w:rPr>
          <w:rFonts w:cstheme="minorHAnsi"/>
          <w:b/>
          <w:sz w:val="20"/>
          <w:szCs w:val="20"/>
        </w:rPr>
        <w:t xml:space="preserve">Reaction to evoke in the audience of this campaign: </w:t>
      </w:r>
    </w:p>
    <w:p w:rsidR="00A224B0" w:rsidRPr="0039615D" w:rsidRDefault="00A224B0" w:rsidP="00DA10D8">
      <w:pPr>
        <w:pStyle w:val="ListParagraph"/>
        <w:numPr>
          <w:ilvl w:val="0"/>
          <w:numId w:val="6"/>
        </w:numPr>
        <w:ind w:left="426" w:right="95" w:hanging="284"/>
        <w:rPr>
          <w:rFonts w:eastAsia="Times New Roman" w:cstheme="minorHAnsi"/>
          <w:sz w:val="20"/>
          <w:szCs w:val="20"/>
        </w:rPr>
      </w:pPr>
      <w:r w:rsidRPr="0039615D">
        <w:rPr>
          <w:rFonts w:eastAsia="Times New Roman" w:cstheme="minorHAnsi"/>
          <w:sz w:val="20"/>
          <w:szCs w:val="20"/>
        </w:rPr>
        <w:t>Better under</w:t>
      </w:r>
      <w:r w:rsidR="00DA10D8">
        <w:rPr>
          <w:rFonts w:eastAsia="Times New Roman" w:cstheme="minorHAnsi"/>
          <w:sz w:val="20"/>
          <w:szCs w:val="20"/>
        </w:rPr>
        <w:t>standing of financial products.</w:t>
      </w:r>
    </w:p>
    <w:p w:rsidR="00A224B0" w:rsidRPr="0039615D" w:rsidRDefault="00A224B0" w:rsidP="00DA10D8">
      <w:pPr>
        <w:pStyle w:val="ListParagraph"/>
        <w:numPr>
          <w:ilvl w:val="0"/>
          <w:numId w:val="6"/>
        </w:numPr>
        <w:ind w:left="426" w:right="95" w:hanging="284"/>
        <w:rPr>
          <w:rFonts w:eastAsia="Times New Roman" w:cstheme="minorHAnsi"/>
          <w:sz w:val="20"/>
          <w:szCs w:val="20"/>
        </w:rPr>
      </w:pPr>
      <w:r w:rsidRPr="0039615D">
        <w:rPr>
          <w:rFonts w:eastAsia="Times New Roman" w:cstheme="minorHAnsi"/>
          <w:sz w:val="20"/>
          <w:szCs w:val="20"/>
        </w:rPr>
        <w:t xml:space="preserve">Receptive and wanting to read financial contents generated from </w:t>
      </w:r>
      <w:r w:rsidR="00DA10D8">
        <w:rPr>
          <w:rFonts w:eastAsia="Times New Roman" w:cstheme="minorHAnsi"/>
          <w:sz w:val="20"/>
          <w:szCs w:val="20"/>
        </w:rPr>
        <w:t>FINMERGE</w:t>
      </w:r>
      <w:r w:rsidRPr="0039615D">
        <w:rPr>
          <w:rFonts w:eastAsia="Times New Roman" w:cstheme="minorHAnsi"/>
          <w:sz w:val="20"/>
          <w:szCs w:val="20"/>
        </w:rPr>
        <w:t>.</w:t>
      </w:r>
    </w:p>
    <w:p w:rsidR="00A224B0" w:rsidRPr="0039615D" w:rsidRDefault="00A224B0" w:rsidP="00DA10D8">
      <w:pPr>
        <w:pStyle w:val="ListParagraph"/>
        <w:numPr>
          <w:ilvl w:val="0"/>
          <w:numId w:val="6"/>
        </w:numPr>
        <w:ind w:left="426" w:right="95" w:hanging="284"/>
        <w:rPr>
          <w:rFonts w:eastAsia="Times New Roman" w:cstheme="minorHAnsi"/>
          <w:sz w:val="20"/>
          <w:szCs w:val="20"/>
        </w:rPr>
      </w:pPr>
      <w:r w:rsidRPr="0039615D">
        <w:rPr>
          <w:rFonts w:eastAsia="Times New Roman" w:cstheme="minorHAnsi"/>
          <w:sz w:val="20"/>
          <w:szCs w:val="20"/>
        </w:rPr>
        <w:t>When comes to buying insurance</w:t>
      </w:r>
      <w:r w:rsidR="00DA10D8">
        <w:rPr>
          <w:rFonts w:eastAsia="Times New Roman" w:cstheme="minorHAnsi"/>
          <w:sz w:val="20"/>
          <w:szCs w:val="20"/>
        </w:rPr>
        <w:t>,</w:t>
      </w:r>
      <w:r w:rsidRPr="0039615D">
        <w:rPr>
          <w:rFonts w:eastAsia="Times New Roman" w:cstheme="minorHAnsi"/>
          <w:sz w:val="20"/>
          <w:szCs w:val="20"/>
        </w:rPr>
        <w:t xml:space="preserve"> the </w:t>
      </w:r>
      <w:r w:rsidR="00DA10D8">
        <w:rPr>
          <w:rFonts w:eastAsia="Times New Roman" w:cstheme="minorHAnsi"/>
          <w:sz w:val="20"/>
          <w:szCs w:val="20"/>
        </w:rPr>
        <w:t>FINMERGE</w:t>
      </w:r>
      <w:r w:rsidR="004221CE" w:rsidRPr="0039615D">
        <w:rPr>
          <w:rFonts w:eastAsia="Times New Roman" w:cstheme="minorHAnsi"/>
          <w:sz w:val="20"/>
          <w:szCs w:val="20"/>
        </w:rPr>
        <w:t xml:space="preserve"> </w:t>
      </w:r>
      <w:r w:rsidRPr="0039615D">
        <w:rPr>
          <w:rFonts w:eastAsia="Times New Roman" w:cstheme="minorHAnsi"/>
          <w:sz w:val="20"/>
          <w:szCs w:val="20"/>
        </w:rPr>
        <w:t xml:space="preserve">channel is what </w:t>
      </w:r>
      <w:r w:rsidR="00DA10D8">
        <w:rPr>
          <w:rFonts w:eastAsia="Times New Roman" w:cstheme="minorHAnsi"/>
          <w:sz w:val="20"/>
          <w:szCs w:val="20"/>
        </w:rPr>
        <w:t>FINMERGE</w:t>
      </w:r>
      <w:r w:rsidRPr="0039615D">
        <w:rPr>
          <w:rFonts w:eastAsia="Times New Roman" w:cstheme="minorHAnsi"/>
          <w:sz w:val="20"/>
          <w:szCs w:val="20"/>
        </w:rPr>
        <w:t xml:space="preserve"> customers will come to. </w:t>
      </w:r>
    </w:p>
    <w:p w:rsidR="00734DFD" w:rsidRPr="0039615D" w:rsidRDefault="00734DFD" w:rsidP="00FC763A">
      <w:pPr>
        <w:ind w:right="95"/>
        <w:rPr>
          <w:rFonts w:cstheme="minorHAnsi"/>
          <w:b/>
          <w:sz w:val="20"/>
          <w:szCs w:val="20"/>
          <w:u w:val="single"/>
        </w:rPr>
      </w:pPr>
    </w:p>
    <w:p w:rsidR="00734DFD" w:rsidRPr="0039615D" w:rsidRDefault="00734DFD" w:rsidP="00FC763A">
      <w:pPr>
        <w:ind w:right="95"/>
        <w:rPr>
          <w:rFonts w:cstheme="minorHAnsi"/>
          <w:b/>
          <w:sz w:val="20"/>
          <w:szCs w:val="20"/>
          <w:u w:val="single"/>
        </w:rPr>
      </w:pPr>
      <w:r w:rsidRPr="0039615D">
        <w:rPr>
          <w:rFonts w:cstheme="minorHAnsi"/>
          <w:b/>
          <w:sz w:val="20"/>
          <w:szCs w:val="20"/>
          <w:u w:val="single"/>
        </w:rPr>
        <w:t>PURPOSE</w:t>
      </w:r>
    </w:p>
    <w:p w:rsidR="00CD1321" w:rsidRPr="0039615D" w:rsidRDefault="00CD1321" w:rsidP="00FC763A">
      <w:pPr>
        <w:ind w:right="95"/>
        <w:rPr>
          <w:rFonts w:cstheme="minorHAnsi"/>
          <w:sz w:val="20"/>
          <w:szCs w:val="20"/>
        </w:rPr>
      </w:pPr>
    </w:p>
    <w:p w:rsidR="00734DFD" w:rsidRPr="0039615D" w:rsidRDefault="00734DFD" w:rsidP="00FC763A">
      <w:pPr>
        <w:ind w:right="95"/>
        <w:rPr>
          <w:rFonts w:cstheme="minorHAnsi"/>
          <w:sz w:val="20"/>
          <w:szCs w:val="20"/>
        </w:rPr>
      </w:pPr>
      <w:r w:rsidRPr="0039615D">
        <w:rPr>
          <w:rFonts w:cstheme="minorHAnsi"/>
          <w:sz w:val="20"/>
          <w:szCs w:val="20"/>
        </w:rPr>
        <w:t>Many adults today are financially illiterate as that is not a topic that is typically taught in schools today, resulting in many having little knowledge in managing their finances.</w:t>
      </w:r>
    </w:p>
    <w:p w:rsidR="00734DFD" w:rsidRPr="0039615D" w:rsidRDefault="00734DFD" w:rsidP="00FC763A">
      <w:pPr>
        <w:ind w:right="95"/>
        <w:rPr>
          <w:rFonts w:cstheme="minorHAnsi"/>
          <w:sz w:val="20"/>
          <w:szCs w:val="20"/>
        </w:rPr>
      </w:pPr>
    </w:p>
    <w:p w:rsidR="00734DFD" w:rsidRPr="0039615D" w:rsidRDefault="00734DFD" w:rsidP="00FC763A">
      <w:pPr>
        <w:ind w:right="95"/>
        <w:rPr>
          <w:rFonts w:cstheme="minorHAnsi"/>
          <w:b/>
          <w:sz w:val="20"/>
          <w:szCs w:val="20"/>
          <w:u w:val="single"/>
        </w:rPr>
      </w:pPr>
      <w:r w:rsidRPr="0039615D">
        <w:rPr>
          <w:rFonts w:cstheme="minorHAnsi"/>
          <w:b/>
          <w:sz w:val="20"/>
          <w:szCs w:val="20"/>
          <w:u w:val="single"/>
        </w:rPr>
        <w:t>GOAL:</w:t>
      </w:r>
    </w:p>
    <w:p w:rsidR="00734DFD" w:rsidRPr="0039615D" w:rsidRDefault="00734DFD" w:rsidP="00FC763A">
      <w:pPr>
        <w:ind w:right="95"/>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tblPr>
      <w:tblGrid>
        <w:gridCol w:w="1980"/>
        <w:gridCol w:w="3260"/>
        <w:gridCol w:w="3776"/>
      </w:tblGrid>
      <w:tr w:rsidR="0039615D" w:rsidRPr="0039615D" w:rsidTr="00FC763A">
        <w:tc>
          <w:tcPr>
            <w:tcW w:w="1980" w:type="dxa"/>
            <w:tcBorders>
              <w:bottom w:val="single" w:sz="4" w:space="0" w:color="808080" w:themeColor="background1" w:themeShade="80"/>
            </w:tcBorders>
            <w:shd w:val="clear" w:color="auto" w:fill="auto"/>
          </w:tcPr>
          <w:p w:rsidR="00734DFD" w:rsidRPr="0039615D" w:rsidRDefault="00734DFD" w:rsidP="00DA10D8">
            <w:pPr>
              <w:ind w:left="90" w:right="95"/>
              <w:rPr>
                <w:rFonts w:cstheme="minorHAnsi"/>
                <w:sz w:val="20"/>
                <w:szCs w:val="20"/>
              </w:rPr>
            </w:pPr>
          </w:p>
        </w:tc>
        <w:tc>
          <w:tcPr>
            <w:tcW w:w="3260" w:type="dxa"/>
            <w:tcBorders>
              <w:bottom w:val="single" w:sz="4" w:space="0" w:color="808080" w:themeColor="background1" w:themeShade="80"/>
            </w:tcBorders>
            <w:shd w:val="clear" w:color="auto" w:fill="F2F2F2" w:themeFill="background1" w:themeFillShade="F2"/>
            <w:vAlign w:val="center"/>
          </w:tcPr>
          <w:p w:rsidR="00734DFD" w:rsidRPr="0039615D" w:rsidRDefault="00734DFD" w:rsidP="00DA10D8">
            <w:pPr>
              <w:ind w:right="95"/>
              <w:rPr>
                <w:rFonts w:cstheme="minorHAnsi"/>
                <w:b/>
                <w:bCs/>
                <w:sz w:val="20"/>
                <w:szCs w:val="20"/>
                <w:u w:val="single"/>
              </w:rPr>
            </w:pPr>
            <w:r w:rsidRPr="0039615D">
              <w:rPr>
                <w:rFonts w:cstheme="minorHAnsi"/>
                <w:b/>
                <w:bCs/>
                <w:sz w:val="20"/>
                <w:szCs w:val="20"/>
                <w:u w:val="single"/>
              </w:rPr>
              <w:t>Short-term</w:t>
            </w:r>
          </w:p>
        </w:tc>
        <w:tc>
          <w:tcPr>
            <w:tcW w:w="3776" w:type="dxa"/>
            <w:tcBorders>
              <w:bottom w:val="single" w:sz="4" w:space="0" w:color="808080" w:themeColor="background1" w:themeShade="80"/>
            </w:tcBorders>
            <w:shd w:val="clear" w:color="auto" w:fill="F2F2F2" w:themeFill="background1" w:themeFillShade="F2"/>
            <w:vAlign w:val="center"/>
          </w:tcPr>
          <w:p w:rsidR="00734DFD" w:rsidRPr="0039615D" w:rsidRDefault="00734DFD" w:rsidP="00DA10D8">
            <w:pPr>
              <w:ind w:right="95"/>
              <w:rPr>
                <w:rFonts w:cstheme="minorHAnsi"/>
                <w:b/>
                <w:bCs/>
                <w:sz w:val="20"/>
                <w:szCs w:val="20"/>
                <w:u w:val="single"/>
              </w:rPr>
            </w:pPr>
            <w:r w:rsidRPr="0039615D">
              <w:rPr>
                <w:rFonts w:cstheme="minorHAnsi"/>
                <w:b/>
                <w:bCs/>
                <w:sz w:val="20"/>
                <w:szCs w:val="20"/>
                <w:u w:val="single"/>
              </w:rPr>
              <w:t>Long-term</w:t>
            </w:r>
          </w:p>
        </w:tc>
      </w:tr>
      <w:tr w:rsidR="0039615D" w:rsidRPr="0039615D" w:rsidTr="00FC763A">
        <w:tc>
          <w:tcPr>
            <w:tcW w:w="1980" w:type="dxa"/>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734DFD" w:rsidRPr="0039615D" w:rsidRDefault="00734DFD" w:rsidP="00DA10D8">
            <w:pPr>
              <w:ind w:right="95"/>
              <w:rPr>
                <w:rFonts w:cstheme="minorHAnsi"/>
                <w:sz w:val="20"/>
                <w:szCs w:val="20"/>
              </w:rPr>
            </w:pPr>
            <w:r w:rsidRPr="0039615D">
              <w:rPr>
                <w:rFonts w:cstheme="minorHAnsi"/>
                <w:sz w:val="20"/>
                <w:szCs w:val="20"/>
              </w:rPr>
              <w:t>Goal</w:t>
            </w:r>
          </w:p>
        </w:tc>
        <w:tc>
          <w:tcPr>
            <w:tcW w:w="3260" w:type="dxa"/>
            <w:tcBorders>
              <w:top w:val="single" w:sz="4" w:space="0" w:color="808080" w:themeColor="background1" w:themeShade="80"/>
              <w:bottom w:val="single" w:sz="4" w:space="0" w:color="808080" w:themeColor="background1" w:themeShade="80"/>
            </w:tcBorders>
          </w:tcPr>
          <w:p w:rsidR="00734DFD" w:rsidRPr="0039615D" w:rsidRDefault="00734DFD" w:rsidP="005876A2">
            <w:pPr>
              <w:ind w:right="95"/>
              <w:rPr>
                <w:rFonts w:cstheme="minorHAnsi"/>
                <w:sz w:val="20"/>
                <w:szCs w:val="20"/>
              </w:rPr>
            </w:pPr>
            <w:r w:rsidRPr="0039615D">
              <w:rPr>
                <w:rFonts w:cstheme="minorHAnsi"/>
                <w:sz w:val="20"/>
                <w:szCs w:val="20"/>
              </w:rPr>
              <w:t xml:space="preserve">To make financial topics simple and easy for </w:t>
            </w:r>
            <w:r w:rsidR="00DA10D8">
              <w:rPr>
                <w:rFonts w:cstheme="minorHAnsi"/>
                <w:sz w:val="20"/>
                <w:szCs w:val="20"/>
              </w:rPr>
              <w:t>FINMERGE</w:t>
            </w:r>
            <w:r w:rsidRPr="0039615D">
              <w:rPr>
                <w:rFonts w:cstheme="minorHAnsi"/>
                <w:sz w:val="20"/>
                <w:szCs w:val="20"/>
              </w:rPr>
              <w:t xml:space="preserve"> customer to understand so that they will be keen to learn more.</w:t>
            </w:r>
          </w:p>
        </w:tc>
        <w:tc>
          <w:tcPr>
            <w:tcW w:w="3776" w:type="dxa"/>
            <w:tcBorders>
              <w:top w:val="single" w:sz="4" w:space="0" w:color="808080" w:themeColor="background1" w:themeShade="80"/>
              <w:bottom w:val="single" w:sz="4" w:space="0" w:color="808080" w:themeColor="background1" w:themeShade="80"/>
            </w:tcBorders>
          </w:tcPr>
          <w:p w:rsidR="00734DFD" w:rsidRPr="0039615D" w:rsidRDefault="00734DFD" w:rsidP="00DA10D8">
            <w:pPr>
              <w:ind w:right="95"/>
              <w:rPr>
                <w:rFonts w:cstheme="minorHAnsi"/>
                <w:sz w:val="20"/>
                <w:szCs w:val="20"/>
              </w:rPr>
            </w:pPr>
            <w:r w:rsidRPr="0039615D">
              <w:rPr>
                <w:rFonts w:cstheme="minorHAnsi"/>
                <w:sz w:val="20"/>
                <w:szCs w:val="20"/>
              </w:rPr>
              <w:t xml:space="preserve">To warm up </w:t>
            </w:r>
            <w:r w:rsidR="00DA10D8">
              <w:rPr>
                <w:rFonts w:cstheme="minorHAnsi"/>
                <w:sz w:val="20"/>
                <w:szCs w:val="20"/>
              </w:rPr>
              <w:t>FINMERGE</w:t>
            </w:r>
            <w:r w:rsidRPr="0039615D">
              <w:rPr>
                <w:rFonts w:cstheme="minorHAnsi"/>
                <w:sz w:val="20"/>
                <w:szCs w:val="20"/>
              </w:rPr>
              <w:t xml:space="preserve"> customer up to the point where they feel they need to talk to a Financial advisor or Tele sales rep,</w:t>
            </w:r>
            <w:r w:rsidR="005876A2">
              <w:rPr>
                <w:rFonts w:cstheme="minorHAnsi"/>
                <w:sz w:val="20"/>
                <w:szCs w:val="20"/>
              </w:rPr>
              <w:t xml:space="preserve"> and eventually they purchase a</w:t>
            </w:r>
            <w:r w:rsidRPr="0039615D">
              <w:rPr>
                <w:rFonts w:cstheme="minorHAnsi"/>
                <w:sz w:val="20"/>
                <w:szCs w:val="20"/>
              </w:rPr>
              <w:t xml:space="preserve"> </w:t>
            </w:r>
            <w:r w:rsidR="005876A2">
              <w:rPr>
                <w:rFonts w:cstheme="minorHAnsi"/>
                <w:sz w:val="20"/>
                <w:szCs w:val="20"/>
              </w:rPr>
              <w:t>FINMERGE</w:t>
            </w:r>
            <w:r w:rsidRPr="0039615D">
              <w:rPr>
                <w:rFonts w:cstheme="minorHAnsi"/>
                <w:sz w:val="20"/>
                <w:szCs w:val="20"/>
              </w:rPr>
              <w:t xml:space="preserve"> policy.  </w:t>
            </w:r>
          </w:p>
        </w:tc>
      </w:tr>
      <w:tr w:rsidR="00734DFD" w:rsidRPr="0039615D" w:rsidTr="00FC763A">
        <w:trPr>
          <w:trHeight w:val="609"/>
        </w:trPr>
        <w:tc>
          <w:tcPr>
            <w:tcW w:w="1980" w:type="dxa"/>
            <w:tcBorders>
              <w:top w:val="single" w:sz="4" w:space="0" w:color="808080" w:themeColor="background1" w:themeShade="80"/>
            </w:tcBorders>
            <w:shd w:val="clear" w:color="auto" w:fill="D9D9D9" w:themeFill="background1" w:themeFillShade="D9"/>
            <w:vAlign w:val="center"/>
          </w:tcPr>
          <w:p w:rsidR="00734DFD" w:rsidRPr="0039615D" w:rsidRDefault="00734DFD" w:rsidP="00DA10D8">
            <w:pPr>
              <w:ind w:right="95"/>
              <w:rPr>
                <w:rFonts w:cstheme="minorHAnsi"/>
                <w:sz w:val="20"/>
                <w:szCs w:val="20"/>
              </w:rPr>
            </w:pPr>
            <w:r w:rsidRPr="0039615D">
              <w:rPr>
                <w:rFonts w:cstheme="minorHAnsi"/>
                <w:sz w:val="20"/>
                <w:szCs w:val="20"/>
              </w:rPr>
              <w:t>Specific end results</w:t>
            </w:r>
          </w:p>
        </w:tc>
        <w:tc>
          <w:tcPr>
            <w:tcW w:w="3260" w:type="dxa"/>
            <w:tcBorders>
              <w:top w:val="single" w:sz="4" w:space="0" w:color="808080" w:themeColor="background1" w:themeShade="80"/>
            </w:tcBorders>
          </w:tcPr>
          <w:p w:rsidR="00734DFD" w:rsidRPr="0039615D" w:rsidRDefault="00734DFD" w:rsidP="00DA10D8">
            <w:pPr>
              <w:pStyle w:val="ListParagraph"/>
              <w:numPr>
                <w:ilvl w:val="0"/>
                <w:numId w:val="3"/>
              </w:numPr>
              <w:ind w:right="95"/>
              <w:rPr>
                <w:rFonts w:cstheme="minorHAnsi"/>
                <w:sz w:val="20"/>
                <w:szCs w:val="20"/>
              </w:rPr>
            </w:pPr>
            <w:r w:rsidRPr="0039615D">
              <w:rPr>
                <w:rFonts w:cstheme="minorHAnsi"/>
                <w:sz w:val="20"/>
                <w:szCs w:val="20"/>
              </w:rPr>
              <w:t>Continuous increase in content views</w:t>
            </w:r>
          </w:p>
          <w:p w:rsidR="00734DFD" w:rsidRPr="0039615D" w:rsidRDefault="00734DFD" w:rsidP="00DA10D8">
            <w:pPr>
              <w:pStyle w:val="ListParagraph"/>
              <w:numPr>
                <w:ilvl w:val="0"/>
                <w:numId w:val="3"/>
              </w:numPr>
              <w:ind w:right="95"/>
              <w:rPr>
                <w:rFonts w:cstheme="minorHAnsi"/>
                <w:sz w:val="20"/>
                <w:szCs w:val="20"/>
              </w:rPr>
            </w:pPr>
            <w:r w:rsidRPr="0039615D">
              <w:rPr>
                <w:rFonts w:cstheme="minorHAnsi"/>
                <w:sz w:val="20"/>
                <w:szCs w:val="20"/>
              </w:rPr>
              <w:t>Customers looking forward for the next release of the content</w:t>
            </w:r>
          </w:p>
          <w:p w:rsidR="00734DFD" w:rsidRPr="00605ED6" w:rsidRDefault="00734DFD" w:rsidP="00DA10D8">
            <w:pPr>
              <w:pStyle w:val="ListParagraph"/>
              <w:numPr>
                <w:ilvl w:val="0"/>
                <w:numId w:val="3"/>
              </w:numPr>
              <w:ind w:right="95"/>
              <w:rPr>
                <w:rFonts w:cstheme="minorHAnsi"/>
                <w:sz w:val="20"/>
                <w:szCs w:val="20"/>
              </w:rPr>
            </w:pPr>
            <w:r w:rsidRPr="0039615D">
              <w:rPr>
                <w:rFonts w:cstheme="minorHAnsi"/>
                <w:sz w:val="20"/>
                <w:szCs w:val="20"/>
              </w:rPr>
              <w:t>Customers sharing the content with their family and friends</w:t>
            </w:r>
          </w:p>
        </w:tc>
        <w:tc>
          <w:tcPr>
            <w:tcW w:w="3776" w:type="dxa"/>
            <w:tcBorders>
              <w:top w:val="single" w:sz="4" w:space="0" w:color="808080" w:themeColor="background1" w:themeShade="80"/>
            </w:tcBorders>
          </w:tcPr>
          <w:p w:rsidR="00734DFD" w:rsidRPr="0039615D" w:rsidRDefault="00734DFD" w:rsidP="00DA10D8">
            <w:pPr>
              <w:pStyle w:val="ListParagraph"/>
              <w:numPr>
                <w:ilvl w:val="0"/>
                <w:numId w:val="3"/>
              </w:numPr>
              <w:ind w:right="95"/>
              <w:rPr>
                <w:rFonts w:cstheme="minorHAnsi"/>
                <w:sz w:val="20"/>
                <w:szCs w:val="20"/>
              </w:rPr>
            </w:pPr>
            <w:r w:rsidRPr="0039615D">
              <w:rPr>
                <w:rFonts w:cstheme="minorHAnsi"/>
                <w:sz w:val="20"/>
                <w:szCs w:val="20"/>
              </w:rPr>
              <w:t>Customers ready to speak to a</w:t>
            </w:r>
            <w:r w:rsidR="005876A2">
              <w:rPr>
                <w:rFonts w:cstheme="minorHAnsi"/>
                <w:sz w:val="20"/>
                <w:szCs w:val="20"/>
              </w:rPr>
              <w:t xml:space="preserve"> FINMERGE</w:t>
            </w:r>
            <w:r w:rsidRPr="0039615D">
              <w:rPr>
                <w:rFonts w:cstheme="minorHAnsi"/>
                <w:sz w:val="20"/>
                <w:szCs w:val="20"/>
              </w:rPr>
              <w:t xml:space="preserve"> agent</w:t>
            </w:r>
          </w:p>
          <w:p w:rsidR="00734DFD" w:rsidRPr="0039615D" w:rsidRDefault="005876A2" w:rsidP="00DA10D8">
            <w:pPr>
              <w:pStyle w:val="ListParagraph"/>
              <w:numPr>
                <w:ilvl w:val="0"/>
                <w:numId w:val="3"/>
              </w:numPr>
              <w:ind w:right="95"/>
              <w:rPr>
                <w:rFonts w:cstheme="minorHAnsi"/>
                <w:sz w:val="20"/>
                <w:szCs w:val="20"/>
              </w:rPr>
            </w:pPr>
            <w:r>
              <w:rPr>
                <w:rFonts w:cstheme="minorHAnsi"/>
                <w:sz w:val="20"/>
                <w:szCs w:val="20"/>
              </w:rPr>
              <w:t>Customers purchase a</w:t>
            </w:r>
            <w:r w:rsidR="00734DFD" w:rsidRPr="0039615D">
              <w:rPr>
                <w:rFonts w:cstheme="minorHAnsi"/>
                <w:sz w:val="20"/>
                <w:szCs w:val="20"/>
              </w:rPr>
              <w:t xml:space="preserve"> </w:t>
            </w:r>
            <w:r>
              <w:rPr>
                <w:rFonts w:cstheme="minorHAnsi"/>
                <w:sz w:val="20"/>
                <w:szCs w:val="20"/>
              </w:rPr>
              <w:t>FINMERGE</w:t>
            </w:r>
            <w:r w:rsidR="004221CE" w:rsidRPr="0039615D">
              <w:rPr>
                <w:rFonts w:cstheme="minorHAnsi"/>
                <w:sz w:val="20"/>
                <w:szCs w:val="20"/>
              </w:rPr>
              <w:t xml:space="preserve"> </w:t>
            </w:r>
            <w:r w:rsidR="00734DFD" w:rsidRPr="0039615D">
              <w:rPr>
                <w:rFonts w:cstheme="minorHAnsi"/>
                <w:sz w:val="20"/>
                <w:szCs w:val="20"/>
              </w:rPr>
              <w:t xml:space="preserve">policy through this channel. </w:t>
            </w:r>
          </w:p>
        </w:tc>
      </w:tr>
    </w:tbl>
    <w:p w:rsidR="00CD1321" w:rsidRPr="0039615D" w:rsidRDefault="00CD1321" w:rsidP="00DA10D8">
      <w:pPr>
        <w:ind w:right="95"/>
        <w:rPr>
          <w:rFonts w:cstheme="minorHAnsi"/>
          <w:b/>
          <w:bCs/>
          <w:sz w:val="20"/>
          <w:szCs w:val="20"/>
          <w:u w:val="single"/>
        </w:rPr>
      </w:pPr>
    </w:p>
    <w:p w:rsidR="001F74B7" w:rsidRDefault="001F74B7" w:rsidP="00DA10D8">
      <w:pPr>
        <w:ind w:right="95"/>
        <w:rPr>
          <w:rFonts w:cstheme="minorHAnsi"/>
          <w:b/>
          <w:sz w:val="20"/>
          <w:szCs w:val="20"/>
          <w:u w:val="single"/>
        </w:rPr>
      </w:pPr>
    </w:p>
    <w:p w:rsidR="00A224B0" w:rsidRPr="0039615D" w:rsidRDefault="00A224B0" w:rsidP="00DA10D8">
      <w:pPr>
        <w:pBdr>
          <w:bottom w:val="single" w:sz="12" w:space="1" w:color="auto"/>
        </w:pBdr>
        <w:ind w:right="95"/>
        <w:rPr>
          <w:rFonts w:cstheme="minorHAnsi"/>
          <w:sz w:val="20"/>
          <w:szCs w:val="20"/>
        </w:rPr>
      </w:pPr>
    </w:p>
    <w:p w:rsidR="001F74B7" w:rsidRDefault="001F74B7" w:rsidP="001F74B7">
      <w:pPr>
        <w:ind w:right="95"/>
        <w:rPr>
          <w:rFonts w:eastAsia="Times New Roman" w:cstheme="minorHAnsi"/>
          <w:sz w:val="20"/>
          <w:szCs w:val="20"/>
        </w:rPr>
      </w:pPr>
    </w:p>
    <w:p w:rsidR="001F74B7" w:rsidRPr="00FC763A" w:rsidRDefault="001F74B7" w:rsidP="001F74B7">
      <w:pPr>
        <w:ind w:right="95"/>
        <w:rPr>
          <w:rFonts w:eastAsia="Times New Roman" w:cstheme="minorHAnsi"/>
          <w:b/>
          <w:sz w:val="20"/>
          <w:szCs w:val="20"/>
          <w:u w:val="single"/>
        </w:rPr>
      </w:pPr>
      <w:r w:rsidRPr="00FC763A">
        <w:rPr>
          <w:rFonts w:eastAsia="Times New Roman" w:cstheme="minorHAnsi"/>
          <w:b/>
          <w:sz w:val="20"/>
          <w:szCs w:val="20"/>
          <w:u w:val="single"/>
        </w:rPr>
        <w:t>Current Theme &amp; Annual Plan</w:t>
      </w:r>
      <w:r>
        <w:rPr>
          <w:rFonts w:eastAsia="Times New Roman" w:cstheme="minorHAnsi"/>
          <w:b/>
          <w:sz w:val="20"/>
          <w:szCs w:val="20"/>
          <w:u w:val="single"/>
        </w:rPr>
        <w:t xml:space="preserve"> (Example below)</w:t>
      </w:r>
    </w:p>
    <w:p w:rsidR="001F74B7" w:rsidRDefault="001F74B7" w:rsidP="00DA10D8">
      <w:pPr>
        <w:ind w:left="90" w:right="95"/>
        <w:rPr>
          <w:rFonts w:cstheme="minorHAnsi"/>
          <w:b/>
          <w:sz w:val="28"/>
          <w:szCs w:val="20"/>
        </w:rPr>
      </w:pPr>
    </w:p>
    <w:p w:rsidR="00753D54" w:rsidRPr="00ED79EE" w:rsidRDefault="00753D54" w:rsidP="00DA10D8">
      <w:pPr>
        <w:ind w:left="90" w:right="95"/>
        <w:rPr>
          <w:rFonts w:cstheme="minorHAnsi"/>
          <w:b/>
          <w:sz w:val="28"/>
          <w:szCs w:val="20"/>
        </w:rPr>
      </w:pPr>
      <w:r w:rsidRPr="00ED79EE">
        <w:rPr>
          <w:rFonts w:cstheme="minorHAnsi"/>
          <w:b/>
          <w:sz w:val="28"/>
          <w:szCs w:val="20"/>
        </w:rPr>
        <w:t xml:space="preserve">Nurture </w:t>
      </w:r>
      <w:r w:rsidR="00ED79EE">
        <w:rPr>
          <w:rFonts w:cstheme="minorHAnsi"/>
          <w:b/>
          <w:sz w:val="28"/>
          <w:szCs w:val="20"/>
        </w:rPr>
        <w:t>&amp;</w:t>
      </w:r>
      <w:r w:rsidRPr="00ED79EE">
        <w:rPr>
          <w:rFonts w:cstheme="minorHAnsi"/>
          <w:b/>
          <w:sz w:val="28"/>
          <w:szCs w:val="20"/>
        </w:rPr>
        <w:t xml:space="preserve"> </w:t>
      </w:r>
      <w:r w:rsidR="00ED79EE">
        <w:rPr>
          <w:rFonts w:cstheme="minorHAnsi"/>
          <w:b/>
          <w:sz w:val="28"/>
          <w:szCs w:val="20"/>
        </w:rPr>
        <w:t>D</w:t>
      </w:r>
      <w:r w:rsidRPr="00ED79EE">
        <w:rPr>
          <w:rFonts w:cstheme="minorHAnsi"/>
          <w:b/>
          <w:sz w:val="28"/>
          <w:szCs w:val="20"/>
        </w:rPr>
        <w:t xml:space="preserve">rive </w:t>
      </w:r>
      <w:r w:rsidR="00ED79EE">
        <w:rPr>
          <w:rFonts w:cstheme="minorHAnsi"/>
          <w:b/>
          <w:sz w:val="28"/>
          <w:szCs w:val="20"/>
        </w:rPr>
        <w:t>L</w:t>
      </w:r>
      <w:r w:rsidRPr="00ED79EE">
        <w:rPr>
          <w:rFonts w:cstheme="minorHAnsi"/>
          <w:b/>
          <w:sz w:val="28"/>
          <w:szCs w:val="20"/>
        </w:rPr>
        <w:t>eads</w:t>
      </w:r>
    </w:p>
    <w:p w:rsidR="00753D54" w:rsidRPr="0039615D" w:rsidRDefault="00753D54" w:rsidP="00DA10D8">
      <w:pPr>
        <w:ind w:left="90" w:right="95"/>
        <w:rPr>
          <w:rFonts w:cstheme="minorHAnsi"/>
          <w:sz w:val="20"/>
          <w:szCs w:val="20"/>
        </w:rPr>
      </w:pPr>
    </w:p>
    <w:p w:rsidR="00753D54" w:rsidRPr="00ED79EE" w:rsidRDefault="00753D54" w:rsidP="00ED79EE">
      <w:pPr>
        <w:ind w:left="90" w:right="95"/>
        <w:rPr>
          <w:rFonts w:cstheme="minorHAnsi"/>
          <w:sz w:val="20"/>
          <w:szCs w:val="20"/>
        </w:rPr>
      </w:pPr>
      <w:r w:rsidRPr="0039615D">
        <w:rPr>
          <w:rFonts w:cstheme="minorHAnsi"/>
          <w:sz w:val="20"/>
          <w:szCs w:val="20"/>
        </w:rPr>
        <w:lastRenderedPageBreak/>
        <w:t xml:space="preserve">Lead nurturing content </w:t>
      </w:r>
      <w:r w:rsidR="00ED79EE">
        <w:rPr>
          <w:rFonts w:cstheme="minorHAnsi"/>
          <w:sz w:val="20"/>
          <w:szCs w:val="20"/>
        </w:rPr>
        <w:t>is</w:t>
      </w:r>
      <w:r w:rsidRPr="0039615D">
        <w:rPr>
          <w:rFonts w:cstheme="minorHAnsi"/>
          <w:sz w:val="20"/>
          <w:szCs w:val="20"/>
        </w:rPr>
        <w:t xml:space="preserve"> planned regularly with relevant context that resonates with each target customer segment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13" w:type="dxa"/>
          <w:bottom w:w="113" w:type="dxa"/>
          <w:right w:w="113" w:type="dxa"/>
        </w:tblCellMar>
        <w:tblLook w:val="04A0"/>
      </w:tblPr>
      <w:tblGrid>
        <w:gridCol w:w="1606"/>
        <w:gridCol w:w="1957"/>
        <w:gridCol w:w="1789"/>
        <w:gridCol w:w="1789"/>
        <w:gridCol w:w="1785"/>
      </w:tblGrid>
      <w:tr w:rsidR="0039615D" w:rsidRPr="0039615D" w:rsidTr="00605ED6">
        <w:trPr>
          <w:jc w:val="center"/>
        </w:trPr>
        <w:tc>
          <w:tcPr>
            <w:tcW w:w="1606" w:type="dxa"/>
          </w:tcPr>
          <w:p w:rsidR="00753D54" w:rsidRPr="0039615D" w:rsidRDefault="00753D54" w:rsidP="00DA10D8">
            <w:pPr>
              <w:ind w:right="95"/>
              <w:jc w:val="center"/>
              <w:rPr>
                <w:rFonts w:cstheme="minorHAnsi"/>
                <w:sz w:val="20"/>
                <w:szCs w:val="20"/>
              </w:rPr>
            </w:pPr>
          </w:p>
        </w:tc>
        <w:tc>
          <w:tcPr>
            <w:tcW w:w="1957" w:type="dxa"/>
            <w:vAlign w:val="center"/>
          </w:tcPr>
          <w:p w:rsidR="00753D54" w:rsidRPr="0039615D" w:rsidRDefault="00FE3138" w:rsidP="00DA10D8">
            <w:pPr>
              <w:ind w:right="95"/>
              <w:jc w:val="center"/>
              <w:rPr>
                <w:rFonts w:cstheme="minorHAnsi"/>
                <w:sz w:val="20"/>
                <w:szCs w:val="20"/>
              </w:rPr>
            </w:pPr>
            <w:r>
              <w:rPr>
                <w:rFonts w:cstheme="minorHAnsi"/>
                <w:sz w:val="20"/>
                <w:szCs w:val="20"/>
              </w:rPr>
              <w:t>Mar</w:t>
            </w:r>
          </w:p>
        </w:tc>
        <w:tc>
          <w:tcPr>
            <w:tcW w:w="1789" w:type="dxa"/>
            <w:vAlign w:val="center"/>
          </w:tcPr>
          <w:p w:rsidR="00753D54" w:rsidRPr="0039615D" w:rsidRDefault="00FE3138" w:rsidP="00DA10D8">
            <w:pPr>
              <w:ind w:right="95"/>
              <w:jc w:val="center"/>
              <w:rPr>
                <w:rFonts w:cstheme="minorHAnsi"/>
                <w:sz w:val="20"/>
                <w:szCs w:val="20"/>
              </w:rPr>
            </w:pPr>
            <w:r>
              <w:rPr>
                <w:rFonts w:cstheme="minorHAnsi"/>
                <w:sz w:val="20"/>
                <w:szCs w:val="20"/>
              </w:rPr>
              <w:t>Apr– Jun</w:t>
            </w:r>
          </w:p>
        </w:tc>
        <w:tc>
          <w:tcPr>
            <w:tcW w:w="1789" w:type="dxa"/>
            <w:vAlign w:val="center"/>
          </w:tcPr>
          <w:p w:rsidR="00753D54" w:rsidRPr="0039615D" w:rsidRDefault="00FE3138" w:rsidP="00DA10D8">
            <w:pPr>
              <w:ind w:right="95"/>
              <w:jc w:val="center"/>
              <w:rPr>
                <w:rFonts w:cstheme="minorHAnsi"/>
                <w:sz w:val="20"/>
                <w:szCs w:val="20"/>
              </w:rPr>
            </w:pPr>
            <w:r>
              <w:rPr>
                <w:rFonts w:cstheme="minorHAnsi"/>
                <w:sz w:val="20"/>
                <w:szCs w:val="20"/>
              </w:rPr>
              <w:t>Jul – Sep</w:t>
            </w:r>
          </w:p>
        </w:tc>
        <w:tc>
          <w:tcPr>
            <w:tcW w:w="1785" w:type="dxa"/>
            <w:vAlign w:val="center"/>
          </w:tcPr>
          <w:p w:rsidR="00753D54" w:rsidRPr="0039615D" w:rsidRDefault="00FE3138" w:rsidP="00DA10D8">
            <w:pPr>
              <w:ind w:right="95"/>
              <w:jc w:val="center"/>
              <w:rPr>
                <w:rFonts w:cstheme="minorHAnsi"/>
                <w:sz w:val="20"/>
                <w:szCs w:val="20"/>
              </w:rPr>
            </w:pPr>
            <w:r>
              <w:rPr>
                <w:rFonts w:cstheme="minorHAnsi"/>
                <w:sz w:val="20"/>
                <w:szCs w:val="20"/>
              </w:rPr>
              <w:t>Oct – Dec</w:t>
            </w:r>
          </w:p>
        </w:tc>
      </w:tr>
      <w:tr w:rsidR="0039615D" w:rsidRPr="0039615D" w:rsidTr="00605ED6">
        <w:trPr>
          <w:jc w:val="center"/>
        </w:trPr>
        <w:tc>
          <w:tcPr>
            <w:tcW w:w="1606" w:type="dxa"/>
          </w:tcPr>
          <w:p w:rsidR="00753D54" w:rsidRPr="0039615D" w:rsidRDefault="00753D54" w:rsidP="00DA10D8">
            <w:pPr>
              <w:ind w:right="95"/>
              <w:jc w:val="center"/>
              <w:rPr>
                <w:rFonts w:cstheme="minorHAnsi"/>
                <w:b/>
                <w:sz w:val="20"/>
                <w:szCs w:val="20"/>
              </w:rPr>
            </w:pPr>
          </w:p>
        </w:tc>
        <w:tc>
          <w:tcPr>
            <w:tcW w:w="1957" w:type="dxa"/>
            <w:shd w:val="clear" w:color="auto" w:fill="00B0F0"/>
            <w:vAlign w:val="center"/>
          </w:tcPr>
          <w:p w:rsidR="00753D54" w:rsidRPr="0039615D" w:rsidRDefault="00753D54" w:rsidP="00DA10D8">
            <w:pPr>
              <w:ind w:right="95"/>
              <w:jc w:val="center"/>
              <w:rPr>
                <w:rFonts w:cstheme="minorHAnsi"/>
                <w:b/>
                <w:sz w:val="20"/>
                <w:szCs w:val="20"/>
              </w:rPr>
            </w:pPr>
            <w:r w:rsidRPr="0039615D">
              <w:rPr>
                <w:rFonts w:cstheme="minorHAnsi"/>
                <w:b/>
                <w:sz w:val="20"/>
                <w:szCs w:val="20"/>
              </w:rPr>
              <w:t>SAVINGS</w:t>
            </w:r>
          </w:p>
        </w:tc>
        <w:tc>
          <w:tcPr>
            <w:tcW w:w="1789" w:type="dxa"/>
            <w:shd w:val="clear" w:color="auto" w:fill="92D050"/>
            <w:vAlign w:val="center"/>
          </w:tcPr>
          <w:p w:rsidR="00753D54" w:rsidRPr="0039615D" w:rsidRDefault="00753D54" w:rsidP="00DA10D8">
            <w:pPr>
              <w:ind w:right="95"/>
              <w:jc w:val="center"/>
              <w:rPr>
                <w:rFonts w:cstheme="minorHAnsi"/>
                <w:b/>
                <w:sz w:val="20"/>
                <w:szCs w:val="20"/>
              </w:rPr>
            </w:pPr>
            <w:r w:rsidRPr="0039615D">
              <w:rPr>
                <w:rFonts w:cstheme="minorHAnsi"/>
                <w:b/>
                <w:sz w:val="20"/>
                <w:szCs w:val="20"/>
              </w:rPr>
              <w:t>PROTECTION</w:t>
            </w:r>
          </w:p>
        </w:tc>
        <w:tc>
          <w:tcPr>
            <w:tcW w:w="1789" w:type="dxa"/>
            <w:shd w:val="clear" w:color="auto" w:fill="FFC000"/>
            <w:vAlign w:val="center"/>
          </w:tcPr>
          <w:p w:rsidR="00753D54" w:rsidRPr="0039615D" w:rsidRDefault="00753D54" w:rsidP="00DA10D8">
            <w:pPr>
              <w:ind w:right="95"/>
              <w:jc w:val="center"/>
              <w:rPr>
                <w:rFonts w:cstheme="minorHAnsi"/>
                <w:b/>
                <w:sz w:val="20"/>
                <w:szCs w:val="20"/>
              </w:rPr>
            </w:pPr>
            <w:r w:rsidRPr="0039615D">
              <w:rPr>
                <w:rFonts w:cstheme="minorHAnsi"/>
                <w:b/>
                <w:sz w:val="20"/>
                <w:szCs w:val="20"/>
              </w:rPr>
              <w:t>CRITICAL ILLNESS</w:t>
            </w:r>
          </w:p>
        </w:tc>
        <w:tc>
          <w:tcPr>
            <w:tcW w:w="1785" w:type="dxa"/>
            <w:shd w:val="clear" w:color="auto" w:fill="00B0F0"/>
            <w:vAlign w:val="center"/>
          </w:tcPr>
          <w:p w:rsidR="00753D54" w:rsidRPr="0039615D" w:rsidRDefault="00753D54" w:rsidP="00DA10D8">
            <w:pPr>
              <w:ind w:right="95"/>
              <w:jc w:val="center"/>
              <w:rPr>
                <w:rFonts w:cstheme="minorHAnsi"/>
                <w:b/>
                <w:sz w:val="20"/>
                <w:szCs w:val="20"/>
              </w:rPr>
            </w:pPr>
            <w:r w:rsidRPr="0039615D">
              <w:rPr>
                <w:rFonts w:cstheme="minorHAnsi"/>
                <w:b/>
                <w:sz w:val="20"/>
                <w:szCs w:val="20"/>
              </w:rPr>
              <w:t>SAVINGS</w:t>
            </w:r>
          </w:p>
        </w:tc>
      </w:tr>
      <w:tr w:rsidR="0039615D" w:rsidRPr="0039615D" w:rsidTr="00E373B1">
        <w:trPr>
          <w:jc w:val="center"/>
        </w:trPr>
        <w:tc>
          <w:tcPr>
            <w:tcW w:w="1606" w:type="dxa"/>
            <w:tcBorders>
              <w:bottom w:val="single" w:sz="4" w:space="0" w:color="BFBFBF" w:themeColor="background1" w:themeShade="BF"/>
            </w:tcBorders>
            <w:shd w:val="clear" w:color="auto" w:fill="F2F2F2" w:themeFill="background1" w:themeFillShade="F2"/>
            <w:vAlign w:val="center"/>
          </w:tcPr>
          <w:p w:rsidR="00753D54" w:rsidRPr="00E373B1" w:rsidRDefault="00753D54" w:rsidP="00DA10D8">
            <w:pPr>
              <w:ind w:right="95"/>
              <w:jc w:val="center"/>
              <w:rPr>
                <w:rFonts w:cstheme="minorHAnsi"/>
                <w:b/>
                <w:sz w:val="20"/>
                <w:szCs w:val="20"/>
              </w:rPr>
            </w:pPr>
            <w:r w:rsidRPr="00E373B1">
              <w:rPr>
                <w:rFonts w:cstheme="minorHAnsi"/>
                <w:b/>
                <w:sz w:val="20"/>
                <w:szCs w:val="20"/>
              </w:rPr>
              <w:t>Early Career</w:t>
            </w:r>
          </w:p>
        </w:tc>
        <w:tc>
          <w:tcPr>
            <w:tcW w:w="1957" w:type="dxa"/>
            <w:tcBorders>
              <w:bottom w:val="single" w:sz="4" w:space="0" w:color="BFBFBF" w:themeColor="background1" w:themeShade="BF"/>
            </w:tcBorders>
            <w:vAlign w:val="center"/>
          </w:tcPr>
          <w:p w:rsidR="00753D54" w:rsidRPr="0039615D" w:rsidRDefault="00753D54" w:rsidP="00DA10D8">
            <w:pPr>
              <w:ind w:right="95"/>
              <w:jc w:val="center"/>
              <w:rPr>
                <w:rFonts w:cstheme="minorHAnsi"/>
                <w:sz w:val="20"/>
                <w:szCs w:val="20"/>
              </w:rPr>
            </w:pPr>
            <w:r w:rsidRPr="0039615D">
              <w:rPr>
                <w:rFonts w:cstheme="minorHAnsi"/>
                <w:sz w:val="20"/>
                <w:szCs w:val="20"/>
              </w:rPr>
              <w:t>Benefits of building early saving habits</w:t>
            </w:r>
          </w:p>
        </w:tc>
        <w:tc>
          <w:tcPr>
            <w:tcW w:w="1789" w:type="dxa"/>
            <w:tcBorders>
              <w:bottom w:val="single" w:sz="4" w:space="0" w:color="BFBFBF" w:themeColor="background1" w:themeShade="BF"/>
            </w:tcBorders>
            <w:vAlign w:val="center"/>
          </w:tcPr>
          <w:p w:rsidR="00753D54" w:rsidRPr="0039615D" w:rsidRDefault="00753D54" w:rsidP="00DA10D8">
            <w:pPr>
              <w:ind w:right="95"/>
              <w:jc w:val="center"/>
              <w:rPr>
                <w:rFonts w:cstheme="minorHAnsi"/>
                <w:sz w:val="20"/>
                <w:szCs w:val="20"/>
              </w:rPr>
            </w:pPr>
            <w:r w:rsidRPr="0039615D">
              <w:rPr>
                <w:rFonts w:cstheme="minorHAnsi"/>
                <w:sz w:val="20"/>
                <w:szCs w:val="20"/>
              </w:rPr>
              <w:t>How you can save by protecting yourself early</w:t>
            </w:r>
          </w:p>
        </w:tc>
        <w:tc>
          <w:tcPr>
            <w:tcW w:w="1789" w:type="dxa"/>
            <w:tcBorders>
              <w:bottom w:val="single" w:sz="4" w:space="0" w:color="BFBFBF" w:themeColor="background1" w:themeShade="BF"/>
            </w:tcBorders>
            <w:vAlign w:val="center"/>
          </w:tcPr>
          <w:p w:rsidR="00753D54" w:rsidRPr="0039615D" w:rsidRDefault="00753D54" w:rsidP="00DA10D8">
            <w:pPr>
              <w:ind w:right="95"/>
              <w:jc w:val="center"/>
              <w:rPr>
                <w:rFonts w:cstheme="minorHAnsi"/>
                <w:sz w:val="20"/>
                <w:szCs w:val="20"/>
              </w:rPr>
            </w:pPr>
            <w:r w:rsidRPr="0039615D">
              <w:rPr>
                <w:rFonts w:cstheme="minorHAnsi"/>
                <w:sz w:val="20"/>
                <w:szCs w:val="20"/>
              </w:rPr>
              <w:t>Being prepared when facing life’s curve bail</w:t>
            </w:r>
          </w:p>
        </w:tc>
        <w:tc>
          <w:tcPr>
            <w:tcW w:w="1785" w:type="dxa"/>
            <w:tcBorders>
              <w:bottom w:val="single" w:sz="4" w:space="0" w:color="BFBFBF" w:themeColor="background1" w:themeShade="BF"/>
            </w:tcBorders>
            <w:vAlign w:val="center"/>
          </w:tcPr>
          <w:p w:rsidR="00753D54" w:rsidRPr="0039615D" w:rsidRDefault="00753D54" w:rsidP="00DA10D8">
            <w:pPr>
              <w:ind w:right="95"/>
              <w:jc w:val="center"/>
              <w:rPr>
                <w:rFonts w:cstheme="minorHAnsi"/>
                <w:sz w:val="20"/>
                <w:szCs w:val="20"/>
              </w:rPr>
            </w:pPr>
            <w:r w:rsidRPr="0039615D">
              <w:rPr>
                <w:rFonts w:cstheme="minorHAnsi"/>
                <w:sz w:val="20"/>
                <w:szCs w:val="20"/>
              </w:rPr>
              <w:t>How to save on taxes and build your savings</w:t>
            </w:r>
          </w:p>
        </w:tc>
      </w:tr>
      <w:tr w:rsidR="0039615D" w:rsidRPr="0039615D" w:rsidTr="00E373B1">
        <w:trPr>
          <w:jc w:val="center"/>
        </w:trPr>
        <w:tc>
          <w:tcPr>
            <w:tcW w:w="1606"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753D54" w:rsidRPr="00E373B1" w:rsidRDefault="00753D54" w:rsidP="00DA10D8">
            <w:pPr>
              <w:ind w:right="95"/>
              <w:jc w:val="center"/>
              <w:rPr>
                <w:rFonts w:cstheme="minorHAnsi"/>
                <w:b/>
                <w:sz w:val="20"/>
                <w:szCs w:val="20"/>
              </w:rPr>
            </w:pPr>
            <w:r w:rsidRPr="00E373B1">
              <w:rPr>
                <w:rFonts w:cstheme="minorHAnsi"/>
                <w:b/>
                <w:sz w:val="20"/>
                <w:szCs w:val="20"/>
              </w:rPr>
              <w:t>Young Families</w:t>
            </w:r>
          </w:p>
        </w:tc>
        <w:tc>
          <w:tcPr>
            <w:tcW w:w="1957" w:type="dxa"/>
            <w:tcBorders>
              <w:top w:val="single" w:sz="4" w:space="0" w:color="BFBFBF" w:themeColor="background1" w:themeShade="BF"/>
              <w:bottom w:val="single" w:sz="4" w:space="0" w:color="BFBFBF" w:themeColor="background1" w:themeShade="BF"/>
            </w:tcBorders>
            <w:vAlign w:val="center"/>
          </w:tcPr>
          <w:p w:rsidR="00753D54" w:rsidRPr="0039615D" w:rsidRDefault="0039615D" w:rsidP="00DA10D8">
            <w:pPr>
              <w:ind w:right="95"/>
              <w:jc w:val="center"/>
              <w:rPr>
                <w:rFonts w:cstheme="minorHAnsi"/>
                <w:sz w:val="20"/>
                <w:szCs w:val="20"/>
              </w:rPr>
            </w:pPr>
            <w:r w:rsidRPr="0039615D">
              <w:rPr>
                <w:rFonts w:cstheme="minorHAnsi"/>
                <w:sz w:val="20"/>
                <w:szCs w:val="20"/>
              </w:rPr>
              <w:t>Saving with specific goals in mind (Home, child’s education, family vacation etc.)</w:t>
            </w:r>
          </w:p>
        </w:tc>
        <w:tc>
          <w:tcPr>
            <w:tcW w:w="1789" w:type="dxa"/>
            <w:tcBorders>
              <w:top w:val="single" w:sz="4" w:space="0" w:color="BFBFBF" w:themeColor="background1" w:themeShade="BF"/>
              <w:bottom w:val="single" w:sz="4" w:space="0" w:color="BFBFBF" w:themeColor="background1" w:themeShade="BF"/>
            </w:tcBorders>
            <w:vAlign w:val="center"/>
          </w:tcPr>
          <w:p w:rsidR="00753D54" w:rsidRPr="0039615D" w:rsidRDefault="0039615D" w:rsidP="00DA10D8">
            <w:pPr>
              <w:ind w:right="95"/>
              <w:jc w:val="center"/>
              <w:rPr>
                <w:rFonts w:cstheme="minorHAnsi"/>
                <w:sz w:val="20"/>
                <w:szCs w:val="20"/>
              </w:rPr>
            </w:pPr>
            <w:r w:rsidRPr="0039615D">
              <w:rPr>
                <w:rFonts w:cstheme="minorHAnsi"/>
                <w:sz w:val="20"/>
                <w:szCs w:val="20"/>
              </w:rPr>
              <w:t>Protecting your loved ones against life’s uncertainties</w:t>
            </w:r>
          </w:p>
        </w:tc>
        <w:tc>
          <w:tcPr>
            <w:tcW w:w="1789" w:type="dxa"/>
            <w:tcBorders>
              <w:top w:val="single" w:sz="4" w:space="0" w:color="BFBFBF" w:themeColor="background1" w:themeShade="BF"/>
              <w:bottom w:val="single" w:sz="4" w:space="0" w:color="BFBFBF" w:themeColor="background1" w:themeShade="BF"/>
            </w:tcBorders>
            <w:vAlign w:val="center"/>
          </w:tcPr>
          <w:p w:rsidR="00753D54" w:rsidRPr="0039615D" w:rsidRDefault="0039615D" w:rsidP="00DA10D8">
            <w:pPr>
              <w:ind w:right="95"/>
              <w:jc w:val="center"/>
              <w:rPr>
                <w:rFonts w:cstheme="minorHAnsi"/>
                <w:sz w:val="20"/>
                <w:szCs w:val="20"/>
              </w:rPr>
            </w:pPr>
            <w:r w:rsidRPr="0039615D">
              <w:rPr>
                <w:rFonts w:cstheme="minorHAnsi"/>
                <w:sz w:val="20"/>
                <w:szCs w:val="20"/>
              </w:rPr>
              <w:t>Protecting your income and family’s standard of living</w:t>
            </w:r>
          </w:p>
        </w:tc>
        <w:tc>
          <w:tcPr>
            <w:tcW w:w="1785" w:type="dxa"/>
            <w:tcBorders>
              <w:top w:val="single" w:sz="4" w:space="0" w:color="BFBFBF" w:themeColor="background1" w:themeShade="BF"/>
              <w:bottom w:val="single" w:sz="4" w:space="0" w:color="BFBFBF" w:themeColor="background1" w:themeShade="BF"/>
            </w:tcBorders>
            <w:vAlign w:val="center"/>
          </w:tcPr>
          <w:p w:rsidR="00753D54" w:rsidRPr="0039615D" w:rsidRDefault="0039615D" w:rsidP="00DA10D8">
            <w:pPr>
              <w:ind w:right="95"/>
              <w:jc w:val="center"/>
              <w:rPr>
                <w:rFonts w:cstheme="minorHAnsi"/>
                <w:sz w:val="20"/>
                <w:szCs w:val="20"/>
              </w:rPr>
            </w:pPr>
            <w:r w:rsidRPr="0039615D">
              <w:rPr>
                <w:rFonts w:cstheme="minorHAnsi"/>
                <w:sz w:val="20"/>
                <w:szCs w:val="20"/>
              </w:rPr>
              <w:t>How to save on taxes and meet your goals</w:t>
            </w:r>
          </w:p>
        </w:tc>
      </w:tr>
      <w:tr w:rsidR="0039615D" w:rsidRPr="0039615D" w:rsidTr="001345B7">
        <w:trPr>
          <w:trHeight w:val="1254"/>
          <w:jc w:val="center"/>
        </w:trPr>
        <w:tc>
          <w:tcPr>
            <w:tcW w:w="1606" w:type="dxa"/>
            <w:tcBorders>
              <w:top w:val="single" w:sz="4" w:space="0" w:color="BFBFBF" w:themeColor="background1" w:themeShade="BF"/>
            </w:tcBorders>
            <w:shd w:val="clear" w:color="auto" w:fill="F2F2F2" w:themeFill="background1" w:themeFillShade="F2"/>
            <w:vAlign w:val="center"/>
          </w:tcPr>
          <w:p w:rsidR="00753D54" w:rsidRPr="00E373B1" w:rsidRDefault="0039615D" w:rsidP="00DA10D8">
            <w:pPr>
              <w:ind w:right="95"/>
              <w:jc w:val="center"/>
              <w:rPr>
                <w:rFonts w:cstheme="minorHAnsi"/>
                <w:b/>
                <w:sz w:val="20"/>
                <w:szCs w:val="20"/>
              </w:rPr>
            </w:pPr>
            <w:r w:rsidRPr="00E373B1">
              <w:rPr>
                <w:rFonts w:cstheme="minorHAnsi"/>
                <w:b/>
                <w:sz w:val="20"/>
                <w:szCs w:val="20"/>
              </w:rPr>
              <w:t>Pre-retirees</w:t>
            </w:r>
          </w:p>
        </w:tc>
        <w:tc>
          <w:tcPr>
            <w:tcW w:w="1957" w:type="dxa"/>
            <w:tcBorders>
              <w:top w:val="single" w:sz="4" w:space="0" w:color="BFBFBF" w:themeColor="background1" w:themeShade="BF"/>
            </w:tcBorders>
            <w:vAlign w:val="center"/>
          </w:tcPr>
          <w:p w:rsidR="00753D54" w:rsidRPr="0039615D" w:rsidRDefault="0039615D" w:rsidP="00DA10D8">
            <w:pPr>
              <w:ind w:right="95"/>
              <w:jc w:val="center"/>
              <w:rPr>
                <w:rFonts w:cstheme="minorHAnsi"/>
                <w:sz w:val="20"/>
                <w:szCs w:val="20"/>
              </w:rPr>
            </w:pPr>
            <w:r w:rsidRPr="0039615D">
              <w:rPr>
                <w:rFonts w:cstheme="minorHAnsi"/>
                <w:sz w:val="20"/>
                <w:szCs w:val="20"/>
              </w:rPr>
              <w:t>Never too late to start planning for your retirement</w:t>
            </w:r>
          </w:p>
        </w:tc>
        <w:tc>
          <w:tcPr>
            <w:tcW w:w="1789" w:type="dxa"/>
            <w:tcBorders>
              <w:top w:val="single" w:sz="4" w:space="0" w:color="BFBFBF" w:themeColor="background1" w:themeShade="BF"/>
            </w:tcBorders>
            <w:vAlign w:val="center"/>
          </w:tcPr>
          <w:p w:rsidR="00753D54" w:rsidRPr="0039615D" w:rsidRDefault="0039615D" w:rsidP="00DA10D8">
            <w:pPr>
              <w:ind w:right="95"/>
              <w:jc w:val="center"/>
              <w:rPr>
                <w:rFonts w:cstheme="minorHAnsi"/>
                <w:sz w:val="20"/>
                <w:szCs w:val="20"/>
              </w:rPr>
            </w:pPr>
            <w:r w:rsidRPr="0039615D">
              <w:rPr>
                <w:rFonts w:cstheme="minorHAnsi"/>
                <w:sz w:val="20"/>
                <w:szCs w:val="20"/>
              </w:rPr>
              <w:t>Ensuring you leave a legacy for your loved ones</w:t>
            </w:r>
          </w:p>
        </w:tc>
        <w:tc>
          <w:tcPr>
            <w:tcW w:w="1789" w:type="dxa"/>
            <w:tcBorders>
              <w:top w:val="single" w:sz="4" w:space="0" w:color="BFBFBF" w:themeColor="background1" w:themeShade="BF"/>
            </w:tcBorders>
            <w:vAlign w:val="center"/>
          </w:tcPr>
          <w:p w:rsidR="00753D54" w:rsidRPr="0039615D" w:rsidRDefault="0039615D" w:rsidP="00DA10D8">
            <w:pPr>
              <w:ind w:right="95"/>
              <w:jc w:val="center"/>
              <w:rPr>
                <w:rFonts w:cstheme="minorHAnsi"/>
                <w:sz w:val="20"/>
                <w:szCs w:val="20"/>
              </w:rPr>
            </w:pPr>
            <w:r w:rsidRPr="0039615D">
              <w:rPr>
                <w:rFonts w:cstheme="minorHAnsi"/>
                <w:sz w:val="20"/>
                <w:szCs w:val="20"/>
              </w:rPr>
              <w:t>Protecting your hard earned wealth against life’s uncertainties</w:t>
            </w:r>
          </w:p>
        </w:tc>
        <w:tc>
          <w:tcPr>
            <w:tcW w:w="1785" w:type="dxa"/>
            <w:tcBorders>
              <w:top w:val="single" w:sz="4" w:space="0" w:color="BFBFBF" w:themeColor="background1" w:themeShade="BF"/>
            </w:tcBorders>
            <w:vAlign w:val="center"/>
          </w:tcPr>
          <w:p w:rsidR="00753D54" w:rsidRPr="0039615D" w:rsidRDefault="0039615D" w:rsidP="00DA10D8">
            <w:pPr>
              <w:ind w:right="95"/>
              <w:jc w:val="center"/>
              <w:rPr>
                <w:rFonts w:cstheme="minorHAnsi"/>
                <w:sz w:val="20"/>
                <w:szCs w:val="20"/>
              </w:rPr>
            </w:pPr>
            <w:r w:rsidRPr="0039615D">
              <w:rPr>
                <w:rFonts w:cstheme="minorHAnsi"/>
                <w:sz w:val="20"/>
                <w:szCs w:val="20"/>
              </w:rPr>
              <w:t>How to save on taxes and fulfil your retirement goal</w:t>
            </w:r>
          </w:p>
        </w:tc>
      </w:tr>
    </w:tbl>
    <w:p w:rsidR="00753D54" w:rsidRPr="0039615D" w:rsidRDefault="00753D54" w:rsidP="00DA10D8">
      <w:pPr>
        <w:ind w:left="90" w:right="95"/>
        <w:rPr>
          <w:rFonts w:cstheme="minorHAnsi"/>
          <w:b/>
          <w:sz w:val="20"/>
          <w:szCs w:val="20"/>
          <w:u w:val="single"/>
        </w:rPr>
      </w:pPr>
    </w:p>
    <w:p w:rsidR="0039615D" w:rsidRPr="0039615D" w:rsidRDefault="0039615D" w:rsidP="00FC763A">
      <w:pPr>
        <w:pStyle w:val="ListParagraph"/>
        <w:numPr>
          <w:ilvl w:val="0"/>
          <w:numId w:val="7"/>
        </w:numPr>
        <w:ind w:left="426" w:right="95" w:hanging="284"/>
        <w:rPr>
          <w:rFonts w:cstheme="minorHAnsi"/>
          <w:sz w:val="20"/>
          <w:szCs w:val="20"/>
        </w:rPr>
      </w:pPr>
      <w:r w:rsidRPr="0039615D">
        <w:rPr>
          <w:rFonts w:cstheme="minorHAnsi"/>
          <w:sz w:val="20"/>
          <w:szCs w:val="20"/>
        </w:rPr>
        <w:t xml:space="preserve">Lead nurture content </w:t>
      </w:r>
      <w:r w:rsidR="00FC763A">
        <w:rPr>
          <w:rFonts w:cstheme="minorHAnsi"/>
          <w:sz w:val="20"/>
          <w:szCs w:val="20"/>
        </w:rPr>
        <w:t>is a</w:t>
      </w:r>
      <w:r w:rsidRPr="0039615D">
        <w:rPr>
          <w:rFonts w:cstheme="minorHAnsi"/>
          <w:sz w:val="20"/>
          <w:szCs w:val="20"/>
        </w:rPr>
        <w:t xml:space="preserve"> combination of articles (1 min read), videos, infographics, quizzes, product offers &amp; meeting incentives</w:t>
      </w:r>
    </w:p>
    <w:p w:rsidR="00734DFD" w:rsidRPr="0039615D" w:rsidRDefault="00DA10D8" w:rsidP="00FC763A">
      <w:pPr>
        <w:pStyle w:val="ListParagraph"/>
        <w:numPr>
          <w:ilvl w:val="0"/>
          <w:numId w:val="7"/>
        </w:numPr>
        <w:ind w:left="426" w:right="95" w:hanging="284"/>
        <w:rPr>
          <w:rFonts w:cstheme="minorHAnsi"/>
          <w:b/>
          <w:sz w:val="20"/>
          <w:szCs w:val="20"/>
          <w:u w:val="single"/>
        </w:rPr>
      </w:pPr>
      <w:r>
        <w:rPr>
          <w:rFonts w:cstheme="minorHAnsi"/>
          <w:sz w:val="20"/>
          <w:szCs w:val="20"/>
        </w:rPr>
        <w:t>FINMERGE</w:t>
      </w:r>
      <w:r w:rsidR="00FC763A">
        <w:rPr>
          <w:rFonts w:cstheme="minorHAnsi"/>
          <w:sz w:val="20"/>
          <w:szCs w:val="20"/>
        </w:rPr>
        <w:t xml:space="preserve"> </w:t>
      </w:r>
      <w:r w:rsidR="0039615D" w:rsidRPr="0039615D">
        <w:rPr>
          <w:rFonts w:cstheme="minorHAnsi"/>
          <w:sz w:val="20"/>
          <w:szCs w:val="20"/>
        </w:rPr>
        <w:t>drive</w:t>
      </w:r>
      <w:r w:rsidR="00FC763A">
        <w:rPr>
          <w:rFonts w:cstheme="minorHAnsi"/>
          <w:sz w:val="20"/>
          <w:szCs w:val="20"/>
        </w:rPr>
        <w:t>s</w:t>
      </w:r>
      <w:r w:rsidR="0039615D" w:rsidRPr="0039615D">
        <w:rPr>
          <w:rFonts w:cstheme="minorHAnsi"/>
          <w:sz w:val="20"/>
          <w:szCs w:val="20"/>
        </w:rPr>
        <w:t xml:space="preserve"> content consumption via multiple communication channels and remarketing efforts</w:t>
      </w:r>
    </w:p>
    <w:p w:rsidR="00DA10D8" w:rsidRPr="00DA10D8" w:rsidRDefault="00DA10D8" w:rsidP="00DA10D8">
      <w:pPr>
        <w:pBdr>
          <w:bottom w:val="single" w:sz="12" w:space="1" w:color="auto"/>
        </w:pBdr>
        <w:ind w:right="95"/>
        <w:rPr>
          <w:rFonts w:cstheme="minorHAnsi"/>
          <w:sz w:val="20"/>
          <w:szCs w:val="20"/>
        </w:rPr>
      </w:pPr>
    </w:p>
    <w:p w:rsidR="00A224B0" w:rsidRDefault="00A224B0" w:rsidP="00DA10D8">
      <w:pPr>
        <w:ind w:left="90" w:right="95"/>
        <w:rPr>
          <w:rFonts w:cstheme="minorHAnsi"/>
          <w:b/>
          <w:sz w:val="20"/>
          <w:szCs w:val="20"/>
          <w:u w:val="single"/>
        </w:rPr>
      </w:pPr>
    </w:p>
    <w:p w:rsidR="001F74B7" w:rsidRDefault="001F74B7" w:rsidP="001F74B7">
      <w:pPr>
        <w:ind w:right="95"/>
        <w:rPr>
          <w:rFonts w:cstheme="minorHAnsi"/>
          <w:b/>
          <w:sz w:val="20"/>
          <w:szCs w:val="20"/>
          <w:u w:val="single"/>
        </w:rPr>
      </w:pPr>
      <w:r w:rsidRPr="0039615D">
        <w:rPr>
          <w:rFonts w:cstheme="minorHAnsi"/>
          <w:b/>
          <w:sz w:val="20"/>
          <w:szCs w:val="20"/>
          <w:u w:val="single"/>
        </w:rPr>
        <w:t>DELIVERABLES AND FORMATS</w:t>
      </w:r>
    </w:p>
    <w:p w:rsidR="001F74B7" w:rsidRDefault="001F74B7" w:rsidP="001F74B7">
      <w:pPr>
        <w:ind w:right="95"/>
        <w:rPr>
          <w:rFonts w:cstheme="minorHAnsi"/>
          <w:b/>
          <w:sz w:val="20"/>
          <w:szCs w:val="20"/>
          <w:u w:val="single"/>
        </w:rPr>
      </w:pPr>
    </w:p>
    <w:p w:rsidR="001F74B7" w:rsidRDefault="001F74B7" w:rsidP="001F74B7">
      <w:pPr>
        <w:ind w:right="95"/>
        <w:rPr>
          <w:rFonts w:eastAsia="Times New Roman" w:cstheme="minorHAnsi"/>
          <w:sz w:val="20"/>
          <w:szCs w:val="20"/>
        </w:rPr>
      </w:pPr>
      <w:r w:rsidRPr="005876A2">
        <w:rPr>
          <w:rFonts w:eastAsia="Times New Roman" w:cstheme="minorHAnsi"/>
          <w:b/>
          <w:sz w:val="20"/>
          <w:szCs w:val="20"/>
        </w:rPr>
        <w:t>Language:</w:t>
      </w:r>
      <w:r w:rsidRPr="0039615D">
        <w:rPr>
          <w:rFonts w:eastAsia="Times New Roman" w:cstheme="minorHAnsi"/>
          <w:sz w:val="20"/>
          <w:szCs w:val="20"/>
        </w:rPr>
        <w:t xml:space="preserve"> UK English</w:t>
      </w:r>
    </w:p>
    <w:p w:rsidR="001F74B7" w:rsidRDefault="001F74B7" w:rsidP="00DA10D8">
      <w:pPr>
        <w:ind w:left="90" w:right="95"/>
        <w:rPr>
          <w:rFonts w:cstheme="minorHAnsi"/>
          <w:b/>
          <w:sz w:val="20"/>
          <w:szCs w:val="20"/>
          <w:u w:val="single"/>
        </w:rPr>
      </w:pPr>
    </w:p>
    <w:p w:rsidR="005B5F8B" w:rsidRDefault="001F74B7" w:rsidP="001F74B7">
      <w:pPr>
        <w:ind w:right="95"/>
        <w:rPr>
          <w:rFonts w:cstheme="minorHAnsi"/>
          <w:b/>
          <w:sz w:val="20"/>
          <w:szCs w:val="20"/>
          <w:u w:val="single"/>
        </w:rPr>
      </w:pPr>
      <w:r>
        <w:rPr>
          <w:rFonts w:cstheme="minorHAnsi"/>
          <w:b/>
          <w:sz w:val="20"/>
          <w:szCs w:val="20"/>
          <w:u w:val="single"/>
        </w:rPr>
        <w:t>ASK FROM THE CANDIDATE</w:t>
      </w:r>
    </w:p>
    <w:p w:rsidR="005B5F8B" w:rsidRPr="0039615D" w:rsidRDefault="005B5F8B" w:rsidP="00DA10D8">
      <w:pPr>
        <w:ind w:left="90" w:right="95"/>
        <w:rPr>
          <w:rFonts w:cstheme="minorHAnsi"/>
          <w:b/>
          <w:sz w:val="20"/>
          <w:szCs w:val="20"/>
          <w:u w:val="single"/>
        </w:rPr>
      </w:pPr>
    </w:p>
    <w:p w:rsidR="005B5F8B" w:rsidRPr="005B5F8B" w:rsidRDefault="005B5F8B" w:rsidP="005B5F8B">
      <w:pPr>
        <w:pStyle w:val="ListParagraph"/>
        <w:numPr>
          <w:ilvl w:val="0"/>
          <w:numId w:val="5"/>
        </w:numPr>
        <w:ind w:right="95"/>
        <w:rPr>
          <w:rFonts w:cstheme="minorHAnsi"/>
          <w:bCs/>
          <w:sz w:val="20"/>
          <w:szCs w:val="20"/>
        </w:rPr>
      </w:pPr>
      <w:r w:rsidRPr="005B5F8B">
        <w:rPr>
          <w:rFonts w:cstheme="minorHAnsi"/>
          <w:b/>
          <w:bCs/>
          <w:sz w:val="20"/>
          <w:szCs w:val="20"/>
        </w:rPr>
        <w:t>Recommend the content strategy</w:t>
      </w:r>
      <w:r w:rsidR="001F74B7">
        <w:rPr>
          <w:rFonts w:cstheme="minorHAnsi"/>
          <w:b/>
          <w:bCs/>
          <w:sz w:val="20"/>
          <w:szCs w:val="20"/>
        </w:rPr>
        <w:t xml:space="preserve"> and channels</w:t>
      </w:r>
      <w:r>
        <w:rPr>
          <w:rFonts w:cstheme="minorHAnsi"/>
          <w:bCs/>
          <w:sz w:val="20"/>
          <w:szCs w:val="20"/>
        </w:rPr>
        <w:t xml:space="preserve"> that FINMERGE should follow, strategy </w:t>
      </w:r>
      <w:r w:rsidRPr="005B5F8B">
        <w:rPr>
          <w:rFonts w:cstheme="minorHAnsi"/>
          <w:bCs/>
          <w:sz w:val="20"/>
          <w:szCs w:val="20"/>
        </w:rPr>
        <w:t xml:space="preserve">and its application </w:t>
      </w:r>
      <w:r>
        <w:rPr>
          <w:rFonts w:cstheme="minorHAnsi"/>
          <w:bCs/>
          <w:sz w:val="20"/>
          <w:szCs w:val="20"/>
        </w:rPr>
        <w:t>so as to influence t</w:t>
      </w:r>
      <w:r w:rsidRPr="005B5F8B">
        <w:rPr>
          <w:rFonts w:cstheme="minorHAnsi"/>
          <w:bCs/>
          <w:sz w:val="20"/>
          <w:szCs w:val="20"/>
        </w:rPr>
        <w:t>he following metrics:</w:t>
      </w:r>
    </w:p>
    <w:p w:rsidR="005B5F8B" w:rsidRPr="002C6E53" w:rsidRDefault="005B5F8B" w:rsidP="005B5F8B">
      <w:pPr>
        <w:pStyle w:val="ListParagraph"/>
        <w:numPr>
          <w:ilvl w:val="1"/>
          <w:numId w:val="5"/>
        </w:numPr>
        <w:ind w:right="96"/>
        <w:rPr>
          <w:rFonts w:cstheme="minorHAnsi"/>
          <w:b/>
          <w:sz w:val="20"/>
          <w:szCs w:val="20"/>
        </w:rPr>
      </w:pPr>
      <w:r w:rsidRPr="002C6E53">
        <w:rPr>
          <w:rFonts w:cstheme="minorHAnsi"/>
          <w:b/>
          <w:sz w:val="20"/>
          <w:szCs w:val="20"/>
        </w:rPr>
        <w:t>Email Open rates</w:t>
      </w:r>
    </w:p>
    <w:p w:rsidR="002C6E53" w:rsidRDefault="002C6E53" w:rsidP="002C6E53">
      <w:pPr>
        <w:ind w:left="720" w:right="96"/>
        <w:rPr>
          <w:rFonts w:cstheme="minorHAnsi"/>
          <w:sz w:val="20"/>
          <w:szCs w:val="20"/>
        </w:rPr>
      </w:pPr>
      <w:r>
        <w:rPr>
          <w:rFonts w:cstheme="minorHAnsi"/>
          <w:sz w:val="20"/>
          <w:szCs w:val="20"/>
        </w:rPr>
        <w:t xml:space="preserve">Ans: </w:t>
      </w:r>
      <w:r w:rsidR="00005388">
        <w:rPr>
          <w:rFonts w:cstheme="minorHAnsi"/>
          <w:sz w:val="20"/>
          <w:szCs w:val="20"/>
        </w:rPr>
        <w:br/>
      </w:r>
      <w:r>
        <w:rPr>
          <w:rFonts w:cstheme="minorHAnsi"/>
          <w:sz w:val="20"/>
          <w:szCs w:val="20"/>
        </w:rPr>
        <w:t>Good email open rates will depend on the following factors</w:t>
      </w:r>
    </w:p>
    <w:p w:rsidR="002C6E53" w:rsidRDefault="002C6E53" w:rsidP="002C6E53">
      <w:pPr>
        <w:ind w:left="720" w:right="96"/>
        <w:rPr>
          <w:rFonts w:cstheme="minorHAnsi"/>
          <w:sz w:val="20"/>
          <w:szCs w:val="20"/>
        </w:rPr>
      </w:pPr>
      <w:r>
        <w:rPr>
          <w:rFonts w:cstheme="minorHAnsi"/>
          <w:sz w:val="20"/>
          <w:szCs w:val="20"/>
        </w:rPr>
        <w:t xml:space="preserve">1 – Set the email campaigns only when it’s time for the customers to renew their policy or premium payment is nearby </w:t>
      </w:r>
    </w:p>
    <w:p w:rsidR="002C6E53" w:rsidRDefault="002C6E53" w:rsidP="002C6E53">
      <w:pPr>
        <w:ind w:left="720" w:right="96"/>
        <w:rPr>
          <w:rFonts w:cstheme="minorHAnsi"/>
          <w:sz w:val="20"/>
          <w:szCs w:val="20"/>
        </w:rPr>
      </w:pPr>
      <w:r>
        <w:rPr>
          <w:rFonts w:cstheme="minorHAnsi"/>
          <w:sz w:val="20"/>
          <w:szCs w:val="20"/>
        </w:rPr>
        <w:t xml:space="preserve">2 – The email subjects should be in bold and clearly stating that your premium is due or if any non-claim bonus is due </w:t>
      </w:r>
    </w:p>
    <w:p w:rsidR="002C6E53" w:rsidRDefault="002C6E53" w:rsidP="002C6E53">
      <w:pPr>
        <w:ind w:left="720" w:right="96"/>
        <w:rPr>
          <w:rFonts w:cstheme="minorHAnsi"/>
          <w:sz w:val="20"/>
          <w:szCs w:val="20"/>
        </w:rPr>
      </w:pPr>
      <w:r>
        <w:rPr>
          <w:rFonts w:cstheme="minorHAnsi"/>
          <w:sz w:val="20"/>
          <w:szCs w:val="20"/>
        </w:rPr>
        <w:t>3 – Change the domain every time a mailer is sent to the existing candidates so they don’t tank the domain reputation when they are irritated or moody</w:t>
      </w:r>
    </w:p>
    <w:p w:rsidR="002C6E53" w:rsidRDefault="002C6E53" w:rsidP="002C6E53">
      <w:pPr>
        <w:ind w:left="720" w:right="96"/>
        <w:rPr>
          <w:rFonts w:cstheme="minorHAnsi"/>
          <w:sz w:val="20"/>
          <w:szCs w:val="20"/>
        </w:rPr>
      </w:pPr>
      <w:r>
        <w:rPr>
          <w:rFonts w:cstheme="minorHAnsi"/>
          <w:sz w:val="20"/>
          <w:szCs w:val="20"/>
        </w:rPr>
        <w:t xml:space="preserve">4 – Tweak the subject to line and do A/B testing on the open rate last time and the current time, personalization can make a difference and also a little bit of role play for eg. The subject can say Sheila wants to be .... (for men) </w:t>
      </w:r>
    </w:p>
    <w:p w:rsidR="002C6E53" w:rsidRDefault="002C6E53" w:rsidP="002C6E53">
      <w:pPr>
        <w:ind w:left="720" w:right="96"/>
        <w:rPr>
          <w:rFonts w:cstheme="minorHAnsi"/>
          <w:sz w:val="20"/>
          <w:szCs w:val="20"/>
        </w:rPr>
      </w:pPr>
      <w:r>
        <w:rPr>
          <w:rFonts w:cstheme="minorHAnsi"/>
          <w:sz w:val="20"/>
          <w:szCs w:val="20"/>
        </w:rPr>
        <w:t xml:space="preserve">A 50% flat off can be... (for women) The subjects wont be complete but it will surely created an intrigue and lead to good open rate  </w:t>
      </w:r>
    </w:p>
    <w:p w:rsidR="002C6E53" w:rsidRDefault="002C6E53" w:rsidP="002C6E53">
      <w:pPr>
        <w:ind w:left="720" w:right="96"/>
        <w:rPr>
          <w:rFonts w:cstheme="minorHAnsi"/>
          <w:sz w:val="20"/>
          <w:szCs w:val="20"/>
        </w:rPr>
      </w:pPr>
    </w:p>
    <w:p w:rsidR="002C6E53" w:rsidRDefault="002C6E53" w:rsidP="002C6E53">
      <w:pPr>
        <w:ind w:left="720" w:right="96"/>
        <w:rPr>
          <w:rFonts w:cstheme="minorHAnsi"/>
          <w:sz w:val="20"/>
          <w:szCs w:val="20"/>
        </w:rPr>
      </w:pPr>
    </w:p>
    <w:p w:rsidR="001F74B7" w:rsidRPr="004B64FB" w:rsidRDefault="001F74B7" w:rsidP="005B5F8B">
      <w:pPr>
        <w:pStyle w:val="ListParagraph"/>
        <w:numPr>
          <w:ilvl w:val="1"/>
          <w:numId w:val="5"/>
        </w:numPr>
        <w:ind w:right="96"/>
        <w:rPr>
          <w:rFonts w:cstheme="minorHAnsi"/>
          <w:b/>
          <w:sz w:val="20"/>
          <w:szCs w:val="20"/>
        </w:rPr>
      </w:pPr>
      <w:r w:rsidRPr="004B64FB">
        <w:rPr>
          <w:rFonts w:cstheme="minorHAnsi"/>
          <w:b/>
          <w:sz w:val="20"/>
          <w:szCs w:val="20"/>
        </w:rPr>
        <w:t>Web/Soc</w:t>
      </w:r>
      <w:r w:rsidR="004B64FB" w:rsidRPr="004B64FB">
        <w:rPr>
          <w:rFonts w:cstheme="minorHAnsi"/>
          <w:b/>
          <w:sz w:val="20"/>
          <w:szCs w:val="20"/>
        </w:rPr>
        <w:t>ial Media Platform Ad Open rate</w:t>
      </w:r>
    </w:p>
    <w:p w:rsidR="004B64FB" w:rsidRDefault="004B64FB" w:rsidP="004B64FB">
      <w:pPr>
        <w:ind w:left="720" w:right="96"/>
        <w:rPr>
          <w:rFonts w:cstheme="minorHAnsi"/>
          <w:sz w:val="20"/>
          <w:szCs w:val="20"/>
        </w:rPr>
      </w:pPr>
      <w:r>
        <w:rPr>
          <w:rFonts w:cstheme="minorHAnsi"/>
          <w:sz w:val="20"/>
          <w:szCs w:val="20"/>
        </w:rPr>
        <w:t xml:space="preserve">Ans: </w:t>
      </w:r>
      <w:r w:rsidR="00005388">
        <w:rPr>
          <w:rFonts w:cstheme="minorHAnsi"/>
          <w:sz w:val="20"/>
          <w:szCs w:val="20"/>
        </w:rPr>
        <w:br/>
      </w:r>
      <w:r>
        <w:rPr>
          <w:rFonts w:cstheme="minorHAnsi"/>
          <w:sz w:val="20"/>
          <w:szCs w:val="20"/>
        </w:rPr>
        <w:t>On social media the ads completely get traction if the content is upfront and engaging</w:t>
      </w:r>
    </w:p>
    <w:p w:rsidR="004B64FB" w:rsidRDefault="004B64FB" w:rsidP="004B64FB">
      <w:pPr>
        <w:ind w:left="720" w:right="96"/>
        <w:rPr>
          <w:rFonts w:cstheme="minorHAnsi"/>
          <w:sz w:val="20"/>
          <w:szCs w:val="20"/>
        </w:rPr>
      </w:pPr>
      <w:r>
        <w:rPr>
          <w:rFonts w:cstheme="minorHAnsi"/>
          <w:sz w:val="20"/>
          <w:szCs w:val="20"/>
        </w:rPr>
        <w:t xml:space="preserve">1 – For eg – Interactive video just the mobile ads for games on iOS and Android run in between other games it tempts us to still download a shitty game and play cos the in the ad the one who is playing </w:t>
      </w:r>
      <w:r>
        <w:rPr>
          <w:rFonts w:cstheme="minorHAnsi"/>
          <w:sz w:val="20"/>
          <w:szCs w:val="20"/>
        </w:rPr>
        <w:lastRenderedPageBreak/>
        <w:t>is doing it wrong and we can’t just take losing in a game that is so easy so ultimately it leads to downloads same goes to social ads</w:t>
      </w:r>
    </w:p>
    <w:p w:rsidR="004B64FB" w:rsidRDefault="004B64FB" w:rsidP="004B64FB">
      <w:pPr>
        <w:ind w:left="720" w:right="96"/>
        <w:rPr>
          <w:rFonts w:cstheme="minorHAnsi"/>
          <w:sz w:val="20"/>
          <w:szCs w:val="20"/>
        </w:rPr>
      </w:pPr>
      <w:r>
        <w:rPr>
          <w:rFonts w:cstheme="minorHAnsi"/>
          <w:sz w:val="20"/>
          <w:szCs w:val="20"/>
        </w:rPr>
        <w:t xml:space="preserve">2 – Another thing which intrigues a person to open a social media or web ad is to show something unusual like a hideous pimple on a person’s cheek and where the copy says he pops it out and you won’t imagine what comes out of it. Such click bait option are the only things which will work to get a person to open a Fintech company’s content selling ad </w:t>
      </w:r>
      <w:r w:rsidR="00E737A6">
        <w:rPr>
          <w:rFonts w:cstheme="minorHAnsi"/>
          <w:sz w:val="20"/>
          <w:szCs w:val="20"/>
        </w:rPr>
        <w:t>\</w:t>
      </w:r>
    </w:p>
    <w:p w:rsidR="00E737A6" w:rsidRPr="004B64FB" w:rsidRDefault="00E737A6" w:rsidP="004B64FB">
      <w:pPr>
        <w:ind w:left="720" w:right="96"/>
        <w:rPr>
          <w:rFonts w:cstheme="minorHAnsi"/>
          <w:sz w:val="20"/>
          <w:szCs w:val="20"/>
        </w:rPr>
      </w:pPr>
      <w:r>
        <w:rPr>
          <w:rFonts w:cstheme="minorHAnsi"/>
          <w:sz w:val="20"/>
          <w:szCs w:val="20"/>
        </w:rPr>
        <w:t>3 – Another way is to let them open an ad is a prank or an easy quiz who everyone can answer but to answer they will have to see the ad</w:t>
      </w:r>
    </w:p>
    <w:p w:rsidR="004B64FB" w:rsidRDefault="004B64FB" w:rsidP="004B64FB">
      <w:pPr>
        <w:pStyle w:val="ListParagraph"/>
        <w:ind w:left="360" w:right="96"/>
        <w:rPr>
          <w:rFonts w:cstheme="minorHAnsi"/>
          <w:sz w:val="20"/>
          <w:szCs w:val="20"/>
        </w:rPr>
      </w:pPr>
    </w:p>
    <w:p w:rsidR="005B5F8B" w:rsidRPr="00527711" w:rsidRDefault="005B5F8B" w:rsidP="005B5F8B">
      <w:pPr>
        <w:pStyle w:val="ListParagraph"/>
        <w:numPr>
          <w:ilvl w:val="1"/>
          <w:numId w:val="5"/>
        </w:numPr>
        <w:ind w:right="96"/>
        <w:rPr>
          <w:rFonts w:cstheme="minorHAnsi"/>
          <w:b/>
          <w:sz w:val="20"/>
          <w:szCs w:val="20"/>
        </w:rPr>
      </w:pPr>
      <w:r w:rsidRPr="00527711">
        <w:rPr>
          <w:rFonts w:cstheme="minorHAnsi"/>
          <w:b/>
          <w:sz w:val="20"/>
          <w:szCs w:val="20"/>
        </w:rPr>
        <w:t>Content views</w:t>
      </w:r>
    </w:p>
    <w:p w:rsidR="00E737A6" w:rsidRDefault="00E737A6" w:rsidP="00E737A6">
      <w:pPr>
        <w:ind w:left="720" w:right="96"/>
        <w:rPr>
          <w:rFonts w:cstheme="minorHAnsi"/>
          <w:sz w:val="20"/>
          <w:szCs w:val="20"/>
        </w:rPr>
      </w:pPr>
      <w:r>
        <w:rPr>
          <w:rFonts w:cstheme="minorHAnsi"/>
          <w:sz w:val="20"/>
          <w:szCs w:val="20"/>
        </w:rPr>
        <w:t xml:space="preserve">Ans: </w:t>
      </w:r>
      <w:r w:rsidR="00005388">
        <w:rPr>
          <w:rFonts w:cstheme="minorHAnsi"/>
          <w:sz w:val="20"/>
          <w:szCs w:val="20"/>
        </w:rPr>
        <w:br/>
      </w:r>
      <w:r>
        <w:rPr>
          <w:rFonts w:cstheme="minorHAnsi"/>
          <w:sz w:val="20"/>
          <w:szCs w:val="20"/>
        </w:rPr>
        <w:t xml:space="preserve">For content views the only thing which really works is </w:t>
      </w:r>
      <w:r w:rsidR="00527711">
        <w:rPr>
          <w:rFonts w:cstheme="minorHAnsi"/>
          <w:sz w:val="20"/>
          <w:szCs w:val="20"/>
        </w:rPr>
        <w:t>boosting</w:t>
      </w:r>
      <w:r>
        <w:rPr>
          <w:rFonts w:cstheme="minorHAnsi"/>
          <w:sz w:val="20"/>
          <w:szCs w:val="20"/>
        </w:rPr>
        <w:t xml:space="preserve"> the content because am guessing our target audience is not the one who falls into a non working category who will be spend</w:t>
      </w:r>
      <w:r w:rsidR="00527711">
        <w:rPr>
          <w:rFonts w:cstheme="minorHAnsi"/>
          <w:sz w:val="20"/>
          <w:szCs w:val="20"/>
        </w:rPr>
        <w:t>ing time on social media and until we push them to read something they won’t be spending money to buy a insurance</w:t>
      </w:r>
      <w:r w:rsidR="00005388">
        <w:rPr>
          <w:rFonts w:cstheme="minorHAnsi"/>
          <w:sz w:val="20"/>
          <w:szCs w:val="20"/>
        </w:rPr>
        <w:t xml:space="preserve">. </w:t>
      </w:r>
    </w:p>
    <w:p w:rsidR="00005388" w:rsidRDefault="00005388" w:rsidP="00E737A6">
      <w:pPr>
        <w:ind w:left="720" w:right="96"/>
        <w:rPr>
          <w:rFonts w:cstheme="minorHAnsi"/>
          <w:sz w:val="20"/>
          <w:szCs w:val="20"/>
        </w:rPr>
      </w:pPr>
      <w:r>
        <w:rPr>
          <w:rFonts w:cstheme="minorHAnsi"/>
          <w:sz w:val="20"/>
          <w:szCs w:val="20"/>
        </w:rPr>
        <w:t>Platforms – FB, LI, TW, Instagram, Whatsapp Business, SMS and RCS</w:t>
      </w:r>
    </w:p>
    <w:p w:rsidR="00527711" w:rsidRPr="00E737A6" w:rsidRDefault="00527711" w:rsidP="00E737A6">
      <w:pPr>
        <w:ind w:left="720" w:right="96"/>
        <w:rPr>
          <w:rFonts w:cstheme="minorHAnsi"/>
          <w:sz w:val="20"/>
          <w:szCs w:val="20"/>
        </w:rPr>
      </w:pPr>
    </w:p>
    <w:p w:rsidR="005B5F8B" w:rsidRPr="00527711" w:rsidRDefault="005B5F8B" w:rsidP="005B5F8B">
      <w:pPr>
        <w:pStyle w:val="ListParagraph"/>
        <w:numPr>
          <w:ilvl w:val="1"/>
          <w:numId w:val="5"/>
        </w:numPr>
        <w:ind w:right="96"/>
        <w:rPr>
          <w:rFonts w:cstheme="minorHAnsi"/>
          <w:b/>
          <w:sz w:val="20"/>
          <w:szCs w:val="20"/>
        </w:rPr>
      </w:pPr>
      <w:r w:rsidRPr="00527711">
        <w:rPr>
          <w:rFonts w:cstheme="minorHAnsi"/>
          <w:b/>
          <w:sz w:val="20"/>
          <w:szCs w:val="20"/>
        </w:rPr>
        <w:t>Click-thrus to the content</w:t>
      </w:r>
    </w:p>
    <w:p w:rsidR="00527711" w:rsidRDefault="00527711" w:rsidP="00527711">
      <w:pPr>
        <w:ind w:left="720" w:right="96"/>
        <w:rPr>
          <w:rFonts w:cstheme="minorHAnsi"/>
          <w:sz w:val="20"/>
          <w:szCs w:val="20"/>
        </w:rPr>
      </w:pPr>
      <w:r>
        <w:rPr>
          <w:rFonts w:cstheme="minorHAnsi"/>
          <w:sz w:val="20"/>
          <w:szCs w:val="20"/>
        </w:rPr>
        <w:t>Ans:</w:t>
      </w:r>
      <w:r w:rsidR="00005388">
        <w:rPr>
          <w:rFonts w:cstheme="minorHAnsi"/>
          <w:sz w:val="20"/>
          <w:szCs w:val="20"/>
        </w:rPr>
        <w:br/>
      </w:r>
      <w:r>
        <w:rPr>
          <w:rFonts w:cstheme="minorHAnsi"/>
          <w:sz w:val="20"/>
          <w:szCs w:val="20"/>
        </w:rPr>
        <w:t xml:space="preserve"> Offers entice everyone be it a business looking out for expansion or a consumer looking out for groceries. In our case giving a money back SIP option or a part waiver to their next premium is the option to retain the customer and ensure the remarketing efforts are saved behind the existing customer which will increase the click through rate of our content</w:t>
      </w:r>
    </w:p>
    <w:p w:rsidR="00005388" w:rsidRDefault="00005388" w:rsidP="00527711">
      <w:pPr>
        <w:ind w:left="720" w:right="96"/>
        <w:rPr>
          <w:rFonts w:cstheme="minorHAnsi"/>
          <w:sz w:val="20"/>
          <w:szCs w:val="20"/>
        </w:rPr>
      </w:pPr>
    </w:p>
    <w:p w:rsidR="00527711" w:rsidRPr="00527711" w:rsidRDefault="00527711" w:rsidP="00527711">
      <w:pPr>
        <w:ind w:left="720" w:right="96"/>
        <w:rPr>
          <w:rFonts w:cstheme="minorHAnsi"/>
          <w:sz w:val="20"/>
          <w:szCs w:val="20"/>
        </w:rPr>
      </w:pPr>
    </w:p>
    <w:p w:rsidR="005B5F8B" w:rsidRPr="00527711" w:rsidRDefault="005B5F8B" w:rsidP="005B5F8B">
      <w:pPr>
        <w:pStyle w:val="ListParagraph"/>
        <w:numPr>
          <w:ilvl w:val="1"/>
          <w:numId w:val="5"/>
        </w:numPr>
        <w:ind w:right="96"/>
        <w:rPr>
          <w:rFonts w:cstheme="minorHAnsi"/>
          <w:b/>
          <w:sz w:val="20"/>
          <w:szCs w:val="20"/>
        </w:rPr>
      </w:pPr>
      <w:r w:rsidRPr="00527711">
        <w:rPr>
          <w:rFonts w:cstheme="minorHAnsi"/>
          <w:b/>
          <w:sz w:val="20"/>
          <w:szCs w:val="20"/>
        </w:rPr>
        <w:t>Lead</w:t>
      </w:r>
      <w:r w:rsidR="001F74B7" w:rsidRPr="00527711">
        <w:rPr>
          <w:rFonts w:cstheme="minorHAnsi"/>
          <w:b/>
          <w:sz w:val="20"/>
          <w:szCs w:val="20"/>
        </w:rPr>
        <w:t>s</w:t>
      </w:r>
      <w:r w:rsidRPr="00527711">
        <w:rPr>
          <w:rFonts w:cstheme="minorHAnsi"/>
          <w:b/>
          <w:sz w:val="20"/>
          <w:szCs w:val="20"/>
        </w:rPr>
        <w:t xml:space="preserve"> generated from the content</w:t>
      </w:r>
    </w:p>
    <w:p w:rsidR="00F61B17" w:rsidRDefault="00527711" w:rsidP="00527711">
      <w:pPr>
        <w:ind w:left="720" w:right="96"/>
        <w:rPr>
          <w:rFonts w:cstheme="minorHAnsi"/>
          <w:sz w:val="20"/>
          <w:szCs w:val="20"/>
        </w:rPr>
      </w:pPr>
      <w:r>
        <w:rPr>
          <w:rFonts w:cstheme="minorHAnsi"/>
          <w:sz w:val="20"/>
          <w:szCs w:val="20"/>
        </w:rPr>
        <w:t xml:space="preserve">Ans: </w:t>
      </w:r>
      <w:r w:rsidR="00005388">
        <w:rPr>
          <w:rFonts w:cstheme="minorHAnsi"/>
          <w:sz w:val="20"/>
          <w:szCs w:val="20"/>
        </w:rPr>
        <w:br/>
      </w:r>
      <w:r w:rsidR="00F61B17">
        <w:rPr>
          <w:rFonts w:cstheme="minorHAnsi"/>
          <w:sz w:val="20"/>
          <w:szCs w:val="20"/>
        </w:rPr>
        <w:t xml:space="preserve">Leads generated from a special platform or a piece of content which worked on that platform should be a benchmark and kept as a weapon in our Arsenal and be used from time to time whenever we are short on leads so as to help ROI </w:t>
      </w:r>
    </w:p>
    <w:p w:rsidR="00527711" w:rsidRPr="00527711" w:rsidRDefault="00527711" w:rsidP="00527711">
      <w:pPr>
        <w:ind w:left="720" w:right="96"/>
        <w:rPr>
          <w:rFonts w:cstheme="minorHAnsi"/>
          <w:sz w:val="20"/>
          <w:szCs w:val="20"/>
        </w:rPr>
      </w:pPr>
    </w:p>
    <w:p w:rsidR="005B5F8B" w:rsidRDefault="005B5F8B" w:rsidP="005B5F8B">
      <w:pPr>
        <w:pStyle w:val="ListParagraph"/>
        <w:numPr>
          <w:ilvl w:val="1"/>
          <w:numId w:val="5"/>
        </w:numPr>
        <w:ind w:right="96"/>
        <w:rPr>
          <w:rFonts w:cstheme="minorHAnsi"/>
          <w:b/>
          <w:sz w:val="20"/>
          <w:szCs w:val="20"/>
        </w:rPr>
      </w:pPr>
      <w:r w:rsidRPr="00F61B17">
        <w:rPr>
          <w:rFonts w:cstheme="minorHAnsi"/>
          <w:b/>
          <w:sz w:val="20"/>
          <w:szCs w:val="20"/>
        </w:rPr>
        <w:t>No. of policies sold</w:t>
      </w:r>
    </w:p>
    <w:p w:rsidR="00F61B17" w:rsidRDefault="00F61B17" w:rsidP="00F61B17">
      <w:pPr>
        <w:ind w:left="720" w:right="96"/>
        <w:rPr>
          <w:rFonts w:cstheme="minorHAnsi"/>
          <w:sz w:val="20"/>
          <w:szCs w:val="20"/>
        </w:rPr>
      </w:pPr>
      <w:r>
        <w:rPr>
          <w:rFonts w:cstheme="minorHAnsi"/>
          <w:sz w:val="20"/>
          <w:szCs w:val="20"/>
        </w:rPr>
        <w:t>Ans:</w:t>
      </w:r>
    </w:p>
    <w:p w:rsidR="00F61B17" w:rsidRDefault="00F61B17" w:rsidP="00F61B17">
      <w:pPr>
        <w:ind w:left="720" w:right="96"/>
        <w:rPr>
          <w:rFonts w:cstheme="minorHAnsi"/>
          <w:sz w:val="20"/>
          <w:szCs w:val="20"/>
        </w:rPr>
      </w:pPr>
      <w:r>
        <w:rPr>
          <w:rFonts w:cstheme="minorHAnsi"/>
          <w:sz w:val="20"/>
          <w:szCs w:val="20"/>
        </w:rPr>
        <w:t xml:space="preserve">Earning professionals </w:t>
      </w:r>
      <w:r w:rsidR="001345B7">
        <w:rPr>
          <w:rFonts w:cstheme="minorHAnsi"/>
          <w:sz w:val="20"/>
          <w:szCs w:val="20"/>
        </w:rPr>
        <w:t xml:space="preserve">(Our TG) </w:t>
      </w:r>
      <w:r>
        <w:rPr>
          <w:rFonts w:cstheme="minorHAnsi"/>
          <w:sz w:val="20"/>
          <w:szCs w:val="20"/>
        </w:rPr>
        <w:t>always look for how they can get tax rebate or just with a minimum amount of payment how can they enjoy money double benefits which is why certain SIP options just like the LIC of India offers, should be introduced to keep the money coming in from the current customers. The amount of supporting SIPs sold towards a waiver for a next pending renewal of a policy should be counted as a policy sold and should be squared off</w:t>
      </w:r>
    </w:p>
    <w:p w:rsidR="00F61B17" w:rsidRPr="00F61B17" w:rsidRDefault="00F61B17" w:rsidP="00F61B17">
      <w:pPr>
        <w:ind w:left="720" w:right="96"/>
        <w:rPr>
          <w:rFonts w:cstheme="minorHAnsi"/>
          <w:sz w:val="20"/>
          <w:szCs w:val="20"/>
        </w:rPr>
      </w:pPr>
    </w:p>
    <w:p w:rsidR="005B5F8B" w:rsidRPr="005B5F8B" w:rsidRDefault="005B5F8B" w:rsidP="005B5F8B">
      <w:pPr>
        <w:pStyle w:val="ListParagraph"/>
        <w:ind w:left="1080" w:right="95"/>
        <w:contextualSpacing w:val="0"/>
        <w:rPr>
          <w:rFonts w:eastAsia="Times New Roman" w:cstheme="minorHAnsi"/>
          <w:sz w:val="20"/>
          <w:szCs w:val="20"/>
        </w:rPr>
      </w:pPr>
    </w:p>
    <w:p w:rsidR="00A224B0" w:rsidRDefault="00A224B0" w:rsidP="00DA10D8">
      <w:pPr>
        <w:pStyle w:val="ListParagraph"/>
        <w:numPr>
          <w:ilvl w:val="0"/>
          <w:numId w:val="5"/>
        </w:numPr>
        <w:ind w:right="95"/>
        <w:contextualSpacing w:val="0"/>
        <w:rPr>
          <w:rFonts w:eastAsia="Times New Roman" w:cstheme="minorHAnsi"/>
          <w:sz w:val="20"/>
          <w:szCs w:val="20"/>
        </w:rPr>
      </w:pPr>
      <w:r w:rsidRPr="005876A2">
        <w:rPr>
          <w:rFonts w:eastAsia="Times New Roman" w:cstheme="minorHAnsi"/>
          <w:b/>
          <w:sz w:val="20"/>
          <w:szCs w:val="20"/>
        </w:rPr>
        <w:t>Themes (e.g. Savings, protection, CI</w:t>
      </w:r>
      <w:r w:rsidR="00B27CC6" w:rsidRPr="005876A2">
        <w:rPr>
          <w:rFonts w:eastAsia="Times New Roman" w:cstheme="minorHAnsi"/>
          <w:b/>
          <w:sz w:val="20"/>
          <w:szCs w:val="20"/>
        </w:rPr>
        <w:t>):</w:t>
      </w:r>
      <w:r w:rsidRPr="0039615D">
        <w:rPr>
          <w:rFonts w:eastAsia="Times New Roman" w:cstheme="minorHAnsi"/>
          <w:sz w:val="20"/>
          <w:szCs w:val="20"/>
        </w:rPr>
        <w:t xml:space="preserve"> Not limited to (</w:t>
      </w:r>
      <w:r w:rsidR="00564A4C">
        <w:rPr>
          <w:rFonts w:eastAsia="Times New Roman" w:cstheme="minorHAnsi"/>
          <w:sz w:val="20"/>
          <w:szCs w:val="20"/>
        </w:rPr>
        <w:t xml:space="preserve">e.g. Savings, protection, CI). </w:t>
      </w:r>
      <w:r w:rsidRPr="0039615D">
        <w:rPr>
          <w:rFonts w:eastAsia="Times New Roman" w:cstheme="minorHAnsi"/>
          <w:sz w:val="20"/>
          <w:szCs w:val="20"/>
        </w:rPr>
        <w:t>We are open for your t</w:t>
      </w:r>
      <w:r w:rsidR="00564A4C">
        <w:rPr>
          <w:rFonts w:eastAsia="Times New Roman" w:cstheme="minorHAnsi"/>
          <w:sz w:val="20"/>
          <w:szCs w:val="20"/>
        </w:rPr>
        <w:t>houghts</w:t>
      </w:r>
      <w:r w:rsidRPr="0039615D">
        <w:rPr>
          <w:rFonts w:eastAsia="Times New Roman" w:cstheme="minorHAnsi"/>
          <w:sz w:val="20"/>
          <w:szCs w:val="20"/>
        </w:rPr>
        <w:t xml:space="preserve"> to propose the topics what will be more suitable or trending. Most importantly is that it will be something </w:t>
      </w:r>
      <w:r w:rsidR="00B27CC6" w:rsidRPr="0039615D">
        <w:rPr>
          <w:rFonts w:eastAsia="Times New Roman" w:cstheme="minorHAnsi"/>
          <w:sz w:val="20"/>
          <w:szCs w:val="20"/>
        </w:rPr>
        <w:t>they</w:t>
      </w:r>
      <w:r w:rsidRPr="0039615D">
        <w:rPr>
          <w:rFonts w:eastAsia="Times New Roman" w:cstheme="minorHAnsi"/>
          <w:sz w:val="20"/>
          <w:szCs w:val="20"/>
        </w:rPr>
        <w:t xml:space="preserve"> will resonate with the respective segments and they will want to read the content.</w:t>
      </w:r>
    </w:p>
    <w:p w:rsidR="001345B7" w:rsidRDefault="001345B7" w:rsidP="001345B7">
      <w:pPr>
        <w:ind w:right="95"/>
        <w:rPr>
          <w:rFonts w:eastAsia="Times New Roman" w:cstheme="minorHAnsi"/>
          <w:sz w:val="20"/>
          <w:szCs w:val="20"/>
        </w:rPr>
      </w:pPr>
      <w:r>
        <w:rPr>
          <w:rFonts w:eastAsia="Times New Roman" w:cstheme="minorHAnsi"/>
          <w:sz w:val="20"/>
          <w:szCs w:val="20"/>
        </w:rPr>
        <w:t>Ans:</w:t>
      </w:r>
    </w:p>
    <w:p w:rsidR="00AD188F" w:rsidRPr="00AD188F" w:rsidRDefault="001345B7" w:rsidP="00AD188F">
      <w:pPr>
        <w:ind w:right="95"/>
        <w:rPr>
          <w:rFonts w:eastAsia="Times New Roman" w:cstheme="minorHAnsi"/>
          <w:sz w:val="20"/>
          <w:szCs w:val="20"/>
        </w:rPr>
      </w:pPr>
      <w:r>
        <w:rPr>
          <w:rFonts w:eastAsia="Times New Roman" w:cstheme="minorHAnsi"/>
          <w:sz w:val="20"/>
          <w:szCs w:val="20"/>
        </w:rPr>
        <w:t>Below are a few things which will resonate with the core content themes</w:t>
      </w:r>
      <w:r w:rsidR="00721846">
        <w:rPr>
          <w:rFonts w:eastAsia="Times New Roman" w:cstheme="minorHAnsi"/>
          <w:sz w:val="20"/>
          <w:szCs w:val="20"/>
        </w:rPr>
        <w:t>/modules</w:t>
      </w:r>
      <w:r>
        <w:rPr>
          <w:rFonts w:eastAsia="Times New Roman" w:cstheme="minorHAnsi"/>
          <w:sz w:val="20"/>
          <w:szCs w:val="20"/>
        </w:rPr>
        <w:t xml:space="preserve"> for Finmerge</w:t>
      </w:r>
      <w:r>
        <w:rPr>
          <w:rFonts w:eastAsia="Times New Roman" w:cstheme="minorHAnsi"/>
          <w:sz w:val="20"/>
          <w:szCs w:val="20"/>
        </w:rPr>
        <w:br/>
        <w:t xml:space="preserve">1 – Dreams </w:t>
      </w:r>
      <w:r w:rsidR="00721846">
        <w:rPr>
          <w:rFonts w:eastAsia="Times New Roman" w:cstheme="minorHAnsi"/>
          <w:sz w:val="20"/>
          <w:szCs w:val="20"/>
        </w:rPr>
        <w:t>–</w:t>
      </w:r>
      <w:r>
        <w:rPr>
          <w:rFonts w:eastAsia="Times New Roman" w:cstheme="minorHAnsi"/>
          <w:sz w:val="20"/>
          <w:szCs w:val="20"/>
        </w:rPr>
        <w:t xml:space="preserve"> </w:t>
      </w:r>
      <w:r w:rsidR="00721846">
        <w:rPr>
          <w:rFonts w:eastAsia="Times New Roman" w:cstheme="minorHAnsi"/>
          <w:sz w:val="20"/>
          <w:szCs w:val="20"/>
        </w:rPr>
        <w:t>Talk about the dreams which our 3 category of TG might have</w:t>
      </w:r>
      <w:r w:rsidR="00AD188F">
        <w:rPr>
          <w:rFonts w:eastAsia="Times New Roman" w:cstheme="minorHAnsi"/>
          <w:sz w:val="20"/>
          <w:szCs w:val="20"/>
        </w:rPr>
        <w:t xml:space="preserve"> - </w:t>
      </w:r>
      <w:r w:rsidR="00AD188F" w:rsidRPr="00AD188F">
        <w:rPr>
          <w:rFonts w:eastAsia="Times New Roman" w:cstheme="minorHAnsi"/>
          <w:sz w:val="20"/>
          <w:szCs w:val="20"/>
        </w:rPr>
        <w:t>#InsureYourDreams</w:t>
      </w:r>
    </w:p>
    <w:p w:rsidR="001345B7" w:rsidRDefault="001345B7" w:rsidP="001345B7">
      <w:pPr>
        <w:ind w:right="95"/>
        <w:rPr>
          <w:rFonts w:eastAsia="Times New Roman" w:cstheme="minorHAnsi"/>
          <w:sz w:val="20"/>
          <w:szCs w:val="20"/>
        </w:rPr>
      </w:pPr>
      <w:r>
        <w:rPr>
          <w:rFonts w:eastAsia="Times New Roman" w:cstheme="minorHAnsi"/>
          <w:sz w:val="20"/>
          <w:szCs w:val="20"/>
        </w:rPr>
        <w:t>2 – Care</w:t>
      </w:r>
      <w:r w:rsidR="00721846">
        <w:rPr>
          <w:rFonts w:eastAsia="Times New Roman" w:cstheme="minorHAnsi"/>
          <w:sz w:val="20"/>
          <w:szCs w:val="20"/>
        </w:rPr>
        <w:t xml:space="preserve"> – Talk about what our 3 level TG cares </w:t>
      </w:r>
      <w:r w:rsidR="00AD188F">
        <w:rPr>
          <w:rFonts w:eastAsia="Times New Roman" w:cstheme="minorHAnsi"/>
          <w:sz w:val="20"/>
          <w:szCs w:val="20"/>
        </w:rPr>
        <w:t xml:space="preserve">- </w:t>
      </w:r>
      <w:r w:rsidR="00AD188F" w:rsidRPr="00AD188F">
        <w:rPr>
          <w:rFonts w:eastAsia="Times New Roman" w:cstheme="minorHAnsi"/>
          <w:sz w:val="20"/>
          <w:szCs w:val="20"/>
        </w:rPr>
        <w:t>#CareAndShare</w:t>
      </w:r>
      <w:r>
        <w:rPr>
          <w:rFonts w:eastAsia="Times New Roman" w:cstheme="minorHAnsi"/>
          <w:sz w:val="20"/>
          <w:szCs w:val="20"/>
        </w:rPr>
        <w:br/>
        <w:t>3 – Stories</w:t>
      </w:r>
      <w:r w:rsidR="00721846">
        <w:rPr>
          <w:rFonts w:eastAsia="Times New Roman" w:cstheme="minorHAnsi"/>
          <w:sz w:val="20"/>
          <w:szCs w:val="20"/>
        </w:rPr>
        <w:t xml:space="preserve"> – Share stories which our 3 modules of TG will relate to</w:t>
      </w:r>
      <w:r w:rsidR="00AD188F">
        <w:rPr>
          <w:rFonts w:eastAsia="Times New Roman" w:cstheme="minorHAnsi"/>
          <w:sz w:val="20"/>
          <w:szCs w:val="20"/>
        </w:rPr>
        <w:t xml:space="preserve"> - </w:t>
      </w:r>
      <w:r w:rsidR="00AD188F" w:rsidRPr="00AD188F">
        <w:rPr>
          <w:rFonts w:eastAsia="Times New Roman" w:cstheme="minorHAnsi"/>
          <w:sz w:val="20"/>
          <w:szCs w:val="20"/>
        </w:rPr>
        <w:t>#WeAreListening</w:t>
      </w:r>
      <w:r>
        <w:rPr>
          <w:rFonts w:eastAsia="Times New Roman" w:cstheme="minorHAnsi"/>
          <w:sz w:val="20"/>
          <w:szCs w:val="20"/>
        </w:rPr>
        <w:br/>
        <w:t xml:space="preserve">4 – Support </w:t>
      </w:r>
      <w:r w:rsidR="00721846">
        <w:rPr>
          <w:rFonts w:eastAsia="Times New Roman" w:cstheme="minorHAnsi"/>
          <w:sz w:val="20"/>
          <w:szCs w:val="20"/>
        </w:rPr>
        <w:t xml:space="preserve">– Be a partner in their joyful as well as sorrowful moments </w:t>
      </w:r>
      <w:r w:rsidR="00AD188F">
        <w:rPr>
          <w:rFonts w:eastAsia="Times New Roman" w:cstheme="minorHAnsi"/>
          <w:sz w:val="20"/>
          <w:szCs w:val="20"/>
        </w:rPr>
        <w:t xml:space="preserve">- </w:t>
      </w:r>
      <w:r w:rsidR="00AD188F" w:rsidRPr="00AD188F">
        <w:rPr>
          <w:rFonts w:eastAsia="Times New Roman" w:cstheme="minorHAnsi"/>
          <w:sz w:val="20"/>
          <w:szCs w:val="20"/>
        </w:rPr>
        <w:t>#</w:t>
      </w:r>
      <w:r w:rsidR="00AD188F">
        <w:rPr>
          <w:rFonts w:eastAsia="Times New Roman" w:cstheme="minorHAnsi"/>
          <w:sz w:val="20"/>
          <w:szCs w:val="20"/>
        </w:rPr>
        <w:t>WeEmpathise</w:t>
      </w:r>
      <w:r>
        <w:rPr>
          <w:rFonts w:eastAsia="Times New Roman" w:cstheme="minorHAnsi"/>
          <w:sz w:val="20"/>
          <w:szCs w:val="20"/>
        </w:rPr>
        <w:br/>
      </w:r>
    </w:p>
    <w:p w:rsidR="001345B7" w:rsidRDefault="00AD188F" w:rsidP="001345B7">
      <w:pPr>
        <w:ind w:right="95"/>
        <w:rPr>
          <w:rFonts w:eastAsia="Times New Roman" w:cstheme="minorHAnsi"/>
          <w:sz w:val="20"/>
          <w:szCs w:val="20"/>
        </w:rPr>
      </w:pPr>
      <w:r>
        <w:rPr>
          <w:rFonts w:eastAsia="Times New Roman" w:cstheme="minorHAnsi"/>
          <w:noProof/>
          <w:sz w:val="20"/>
          <w:szCs w:val="20"/>
          <w:lang w:val="en-US"/>
        </w:rPr>
        <w:lastRenderedPageBreak/>
        <w:drawing>
          <wp:inline distT="0" distB="0" distL="0" distR="0">
            <wp:extent cx="6477000" cy="2409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6477000" cy="2409825"/>
                    </a:xfrm>
                    <a:prstGeom prst="rect">
                      <a:avLst/>
                    </a:prstGeom>
                    <a:noFill/>
                    <a:ln>
                      <a:noFill/>
                    </a:ln>
                  </pic:spPr>
                </pic:pic>
              </a:graphicData>
            </a:graphic>
          </wp:inline>
        </w:drawing>
      </w:r>
    </w:p>
    <w:p w:rsidR="001345B7" w:rsidRDefault="001345B7" w:rsidP="001345B7">
      <w:pPr>
        <w:ind w:right="95"/>
        <w:rPr>
          <w:rFonts w:eastAsia="Times New Roman" w:cstheme="minorHAnsi"/>
          <w:sz w:val="20"/>
          <w:szCs w:val="20"/>
        </w:rPr>
      </w:pPr>
    </w:p>
    <w:p w:rsidR="001345B7" w:rsidRDefault="001345B7" w:rsidP="001345B7">
      <w:pPr>
        <w:ind w:right="95"/>
        <w:rPr>
          <w:rFonts w:eastAsia="Times New Roman" w:cstheme="minorHAnsi"/>
          <w:sz w:val="20"/>
          <w:szCs w:val="20"/>
        </w:rPr>
      </w:pPr>
    </w:p>
    <w:p w:rsidR="00A224B0" w:rsidRDefault="00A224B0" w:rsidP="00DA10D8">
      <w:pPr>
        <w:pStyle w:val="ListParagraph"/>
        <w:numPr>
          <w:ilvl w:val="0"/>
          <w:numId w:val="5"/>
        </w:numPr>
        <w:ind w:right="95"/>
        <w:contextualSpacing w:val="0"/>
        <w:rPr>
          <w:rFonts w:eastAsia="Times New Roman" w:cstheme="minorHAnsi"/>
          <w:sz w:val="20"/>
          <w:szCs w:val="20"/>
        </w:rPr>
      </w:pPr>
      <w:r w:rsidRPr="005876A2">
        <w:rPr>
          <w:rFonts w:eastAsia="Times New Roman" w:cstheme="minorHAnsi"/>
          <w:b/>
          <w:sz w:val="20"/>
          <w:szCs w:val="20"/>
        </w:rPr>
        <w:t xml:space="preserve">Duration of </w:t>
      </w:r>
      <w:r w:rsidR="000218D0" w:rsidRPr="005876A2">
        <w:rPr>
          <w:rFonts w:eastAsia="Times New Roman" w:cstheme="minorHAnsi"/>
          <w:b/>
          <w:sz w:val="20"/>
          <w:szCs w:val="20"/>
        </w:rPr>
        <w:t>theme:</w:t>
      </w:r>
      <w:r w:rsidRPr="0039615D">
        <w:rPr>
          <w:rFonts w:eastAsia="Times New Roman" w:cstheme="minorHAnsi"/>
          <w:sz w:val="20"/>
          <w:szCs w:val="20"/>
        </w:rPr>
        <w:t xml:space="preserve"> Not limited to quarterly basis. Can also</w:t>
      </w:r>
      <w:r w:rsidR="005B5F8B">
        <w:rPr>
          <w:rFonts w:eastAsia="Times New Roman" w:cstheme="minorHAnsi"/>
          <w:sz w:val="20"/>
          <w:szCs w:val="20"/>
        </w:rPr>
        <w:t xml:space="preserve"> be monthly, </w:t>
      </w:r>
      <w:r w:rsidRPr="0039615D">
        <w:rPr>
          <w:rFonts w:eastAsia="Times New Roman" w:cstheme="minorHAnsi"/>
          <w:sz w:val="20"/>
          <w:szCs w:val="20"/>
        </w:rPr>
        <w:t>open for suggestion.</w:t>
      </w:r>
    </w:p>
    <w:p w:rsidR="00AD188F" w:rsidRDefault="00AD188F" w:rsidP="00AD188F">
      <w:pPr>
        <w:ind w:right="95"/>
        <w:rPr>
          <w:rFonts w:eastAsia="Times New Roman" w:cstheme="minorHAnsi"/>
          <w:sz w:val="20"/>
          <w:szCs w:val="20"/>
        </w:rPr>
      </w:pPr>
      <w:r>
        <w:rPr>
          <w:rFonts w:eastAsia="Times New Roman" w:cstheme="minorHAnsi"/>
          <w:sz w:val="20"/>
          <w:szCs w:val="20"/>
        </w:rPr>
        <w:t xml:space="preserve">Ans: </w:t>
      </w:r>
      <w:r>
        <w:rPr>
          <w:rFonts w:eastAsia="Times New Roman" w:cstheme="minorHAnsi"/>
          <w:sz w:val="20"/>
          <w:szCs w:val="20"/>
        </w:rPr>
        <w:br/>
        <w:t>The content buckets mentioned above are wider which helps sustenance for more than 3-6 months</w:t>
      </w:r>
      <w:r w:rsidR="001F75C7">
        <w:rPr>
          <w:rFonts w:eastAsia="Times New Roman" w:cstheme="minorHAnsi"/>
          <w:sz w:val="20"/>
          <w:szCs w:val="20"/>
        </w:rPr>
        <w:t xml:space="preserve"> but the baskets can be bifurcated into a weekly dissemination Product, Finmerge, Generic, Health and wellness and Branding can be a weekly activity so that we don’t repeat content and have variety to talk about and Seasonal/Topical depends on the moment they happen or whatever and whenever its trending and this can run for a whole year long.   </w:t>
      </w:r>
    </w:p>
    <w:p w:rsidR="00AD188F" w:rsidRDefault="00AD188F" w:rsidP="00AD188F">
      <w:pPr>
        <w:ind w:right="95"/>
        <w:rPr>
          <w:rFonts w:eastAsia="Times New Roman" w:cstheme="minorHAnsi"/>
          <w:sz w:val="20"/>
          <w:szCs w:val="20"/>
        </w:rPr>
      </w:pPr>
    </w:p>
    <w:p w:rsidR="00AD188F" w:rsidRPr="00AD188F" w:rsidRDefault="00AD188F" w:rsidP="00AD188F">
      <w:pPr>
        <w:ind w:right="95"/>
        <w:rPr>
          <w:rFonts w:eastAsia="Times New Roman" w:cstheme="minorHAnsi"/>
          <w:sz w:val="20"/>
          <w:szCs w:val="20"/>
        </w:rPr>
      </w:pPr>
    </w:p>
    <w:p w:rsidR="00A224B0" w:rsidRPr="0039615D" w:rsidRDefault="00A224B0" w:rsidP="00DA10D8">
      <w:pPr>
        <w:pStyle w:val="ListParagraph"/>
        <w:numPr>
          <w:ilvl w:val="0"/>
          <w:numId w:val="5"/>
        </w:numPr>
        <w:ind w:right="95"/>
        <w:contextualSpacing w:val="0"/>
        <w:rPr>
          <w:rFonts w:eastAsia="Times New Roman" w:cstheme="minorHAnsi"/>
          <w:sz w:val="20"/>
          <w:szCs w:val="20"/>
        </w:rPr>
      </w:pPr>
      <w:r w:rsidRPr="005876A2">
        <w:rPr>
          <w:rFonts w:eastAsia="Times New Roman" w:cstheme="minorHAnsi"/>
          <w:b/>
          <w:sz w:val="20"/>
          <w:szCs w:val="20"/>
        </w:rPr>
        <w:t>Content type</w:t>
      </w:r>
      <w:r w:rsidRPr="0039615D">
        <w:rPr>
          <w:rFonts w:eastAsia="Times New Roman" w:cstheme="minorHAnsi"/>
          <w:sz w:val="20"/>
          <w:szCs w:val="20"/>
        </w:rPr>
        <w:t xml:space="preserve"> - Below are just some suggestions and not limited to the following: </w:t>
      </w:r>
    </w:p>
    <w:p w:rsidR="00A224B0" w:rsidRPr="0039615D" w:rsidRDefault="00A224B0" w:rsidP="00DA10D8">
      <w:pPr>
        <w:pStyle w:val="ListParagraph"/>
        <w:numPr>
          <w:ilvl w:val="1"/>
          <w:numId w:val="5"/>
        </w:numPr>
        <w:ind w:right="95"/>
        <w:contextualSpacing w:val="0"/>
        <w:rPr>
          <w:rFonts w:eastAsia="Times New Roman" w:cstheme="minorHAnsi"/>
          <w:sz w:val="20"/>
          <w:szCs w:val="20"/>
        </w:rPr>
      </w:pPr>
      <w:r w:rsidRPr="00564A4C">
        <w:rPr>
          <w:rFonts w:eastAsia="Times New Roman" w:cstheme="minorHAnsi"/>
          <w:b/>
          <w:sz w:val="20"/>
          <w:szCs w:val="20"/>
        </w:rPr>
        <w:t>Article</w:t>
      </w:r>
      <w:r w:rsidRPr="0039615D">
        <w:rPr>
          <w:rFonts w:eastAsia="Times New Roman" w:cstheme="minorHAnsi"/>
          <w:sz w:val="20"/>
          <w:szCs w:val="20"/>
        </w:rPr>
        <w:t xml:space="preserve"> - not more than 1 min read as customers will be reading from an app on their mobile devices.</w:t>
      </w:r>
    </w:p>
    <w:p w:rsidR="000218D0" w:rsidRPr="0039615D" w:rsidRDefault="00564A4C" w:rsidP="00DA10D8">
      <w:pPr>
        <w:pStyle w:val="ListParagraph"/>
        <w:numPr>
          <w:ilvl w:val="1"/>
          <w:numId w:val="5"/>
        </w:numPr>
        <w:ind w:right="95"/>
        <w:contextualSpacing w:val="0"/>
        <w:rPr>
          <w:rFonts w:eastAsia="Times New Roman" w:cstheme="minorHAnsi"/>
          <w:sz w:val="20"/>
          <w:szCs w:val="20"/>
        </w:rPr>
      </w:pPr>
      <w:r w:rsidRPr="00564A4C">
        <w:rPr>
          <w:rFonts w:eastAsia="Times New Roman" w:cstheme="minorHAnsi"/>
          <w:b/>
          <w:sz w:val="20"/>
          <w:szCs w:val="20"/>
        </w:rPr>
        <w:t>Suppor</w:t>
      </w:r>
      <w:r w:rsidR="00753D54" w:rsidRPr="00564A4C">
        <w:rPr>
          <w:rFonts w:eastAsia="Times New Roman" w:cstheme="minorHAnsi"/>
          <w:b/>
          <w:sz w:val="20"/>
          <w:szCs w:val="20"/>
        </w:rPr>
        <w:t>ting</w:t>
      </w:r>
      <w:r w:rsidRPr="00564A4C">
        <w:rPr>
          <w:rFonts w:eastAsia="Times New Roman" w:cstheme="minorHAnsi"/>
          <w:b/>
          <w:sz w:val="20"/>
          <w:szCs w:val="20"/>
        </w:rPr>
        <w:t xml:space="preserve"> Visuals</w:t>
      </w:r>
      <w:r>
        <w:rPr>
          <w:rFonts w:eastAsia="Times New Roman" w:cstheme="minorHAnsi"/>
          <w:sz w:val="20"/>
          <w:szCs w:val="20"/>
        </w:rPr>
        <w:t xml:space="preserve"> -</w:t>
      </w:r>
      <w:r w:rsidR="00753D54" w:rsidRPr="0039615D">
        <w:rPr>
          <w:rFonts w:eastAsia="Times New Roman" w:cstheme="minorHAnsi"/>
          <w:sz w:val="20"/>
          <w:szCs w:val="20"/>
        </w:rPr>
        <w:t xml:space="preserve"> </w:t>
      </w:r>
      <w:r w:rsidR="00A224B0" w:rsidRPr="0039615D">
        <w:rPr>
          <w:rFonts w:eastAsia="Times New Roman" w:cstheme="minorHAnsi"/>
          <w:sz w:val="20"/>
          <w:szCs w:val="20"/>
        </w:rPr>
        <w:t>Infographics</w:t>
      </w:r>
      <w:r w:rsidR="00753D54" w:rsidRPr="0039615D">
        <w:rPr>
          <w:rFonts w:eastAsia="Times New Roman" w:cstheme="minorHAnsi"/>
          <w:sz w:val="20"/>
          <w:szCs w:val="20"/>
        </w:rPr>
        <w:t xml:space="preserve"> / </w:t>
      </w:r>
      <w:r w:rsidR="00A224B0" w:rsidRPr="0039615D">
        <w:rPr>
          <w:rFonts w:eastAsia="Times New Roman" w:cstheme="minorHAnsi"/>
          <w:sz w:val="20"/>
          <w:szCs w:val="20"/>
        </w:rPr>
        <w:t>Short Video</w:t>
      </w:r>
      <w:r w:rsidR="00753D54" w:rsidRPr="0039615D">
        <w:rPr>
          <w:rFonts w:eastAsia="Times New Roman" w:cstheme="minorHAnsi"/>
          <w:sz w:val="20"/>
          <w:szCs w:val="20"/>
        </w:rPr>
        <w:t xml:space="preserve"> / </w:t>
      </w:r>
      <w:r w:rsidR="00A224B0" w:rsidRPr="0039615D">
        <w:rPr>
          <w:rFonts w:eastAsia="Times New Roman" w:cstheme="minorHAnsi"/>
          <w:sz w:val="20"/>
          <w:szCs w:val="20"/>
        </w:rPr>
        <w:t>Simple illustrations</w:t>
      </w:r>
      <w:r w:rsidR="00753D54" w:rsidRPr="0039615D">
        <w:rPr>
          <w:rFonts w:eastAsia="Times New Roman" w:cstheme="minorHAnsi"/>
          <w:sz w:val="20"/>
          <w:szCs w:val="20"/>
        </w:rPr>
        <w:t xml:space="preserve"> </w:t>
      </w:r>
      <w:r w:rsidR="00832714">
        <w:rPr>
          <w:rFonts w:eastAsia="Times New Roman" w:cstheme="minorHAnsi"/>
          <w:sz w:val="20"/>
          <w:szCs w:val="20"/>
        </w:rPr>
        <w:t>as reference screenshots</w:t>
      </w:r>
      <w:r w:rsidR="00753D54" w:rsidRPr="0039615D">
        <w:rPr>
          <w:rFonts w:eastAsia="Times New Roman" w:cstheme="minorHAnsi"/>
          <w:sz w:val="20"/>
          <w:szCs w:val="20"/>
        </w:rPr>
        <w:t xml:space="preserve"> will be an added advantage.</w:t>
      </w:r>
    </w:p>
    <w:p w:rsidR="00A224B0" w:rsidRDefault="00A224B0" w:rsidP="00DA10D8">
      <w:pPr>
        <w:pStyle w:val="ListParagraph"/>
        <w:numPr>
          <w:ilvl w:val="0"/>
          <w:numId w:val="5"/>
        </w:numPr>
        <w:ind w:right="95"/>
        <w:contextualSpacing w:val="0"/>
        <w:rPr>
          <w:rFonts w:eastAsia="Times New Roman" w:cstheme="minorHAnsi"/>
          <w:b/>
          <w:sz w:val="20"/>
          <w:szCs w:val="20"/>
        </w:rPr>
      </w:pPr>
      <w:r w:rsidRPr="005876A2">
        <w:rPr>
          <w:rFonts w:eastAsia="Times New Roman" w:cstheme="minorHAnsi"/>
          <w:b/>
          <w:sz w:val="20"/>
          <w:szCs w:val="20"/>
        </w:rPr>
        <w:t xml:space="preserve">Content </w:t>
      </w:r>
      <w:r w:rsidR="00B27CC6" w:rsidRPr="005876A2">
        <w:rPr>
          <w:rFonts w:eastAsia="Times New Roman" w:cstheme="minorHAnsi"/>
          <w:b/>
          <w:sz w:val="20"/>
          <w:szCs w:val="20"/>
        </w:rPr>
        <w:t>tone:</w:t>
      </w:r>
      <w:r w:rsidRPr="005876A2">
        <w:rPr>
          <w:rFonts w:eastAsia="Times New Roman" w:cstheme="minorHAnsi"/>
          <w:b/>
          <w:sz w:val="20"/>
          <w:szCs w:val="20"/>
        </w:rPr>
        <w:t xml:space="preserve"> </w:t>
      </w:r>
    </w:p>
    <w:p w:rsidR="00A224B0" w:rsidRPr="0039615D" w:rsidRDefault="00A224B0" w:rsidP="00DA10D8">
      <w:pPr>
        <w:pStyle w:val="ListParagraph"/>
        <w:numPr>
          <w:ilvl w:val="1"/>
          <w:numId w:val="5"/>
        </w:numPr>
        <w:ind w:right="95"/>
        <w:contextualSpacing w:val="0"/>
        <w:rPr>
          <w:rFonts w:eastAsia="Times New Roman" w:cstheme="minorHAnsi"/>
          <w:sz w:val="20"/>
          <w:szCs w:val="20"/>
        </w:rPr>
      </w:pPr>
      <w:r w:rsidRPr="0039615D">
        <w:rPr>
          <w:rFonts w:eastAsia="Times New Roman" w:cstheme="minorHAnsi"/>
          <w:sz w:val="20"/>
          <w:szCs w:val="20"/>
        </w:rPr>
        <w:t xml:space="preserve">Easy reading with simple concepts for layman to understand. </w:t>
      </w:r>
    </w:p>
    <w:p w:rsidR="00A224B0" w:rsidRDefault="00A224B0" w:rsidP="005876A2">
      <w:pPr>
        <w:pStyle w:val="ListParagraph"/>
        <w:numPr>
          <w:ilvl w:val="1"/>
          <w:numId w:val="5"/>
        </w:numPr>
        <w:ind w:right="95"/>
        <w:contextualSpacing w:val="0"/>
        <w:rPr>
          <w:rFonts w:eastAsia="Times New Roman" w:cstheme="minorHAnsi"/>
          <w:sz w:val="20"/>
          <w:szCs w:val="20"/>
        </w:rPr>
      </w:pPr>
      <w:r w:rsidRPr="0039615D">
        <w:rPr>
          <w:rFonts w:eastAsia="Times New Roman" w:cstheme="minorHAnsi"/>
          <w:sz w:val="20"/>
          <w:szCs w:val="20"/>
        </w:rPr>
        <w:t xml:space="preserve">Educating </w:t>
      </w:r>
      <w:r w:rsidR="00DA10D8">
        <w:rPr>
          <w:rFonts w:eastAsia="Times New Roman" w:cstheme="minorHAnsi"/>
          <w:sz w:val="20"/>
          <w:szCs w:val="20"/>
        </w:rPr>
        <w:t>FINMERGE</w:t>
      </w:r>
      <w:r w:rsidRPr="0039615D">
        <w:rPr>
          <w:rFonts w:eastAsia="Times New Roman" w:cstheme="minorHAnsi"/>
          <w:sz w:val="20"/>
          <w:szCs w:val="20"/>
        </w:rPr>
        <w:t xml:space="preserve"> customers on financial </w:t>
      </w:r>
      <w:r w:rsidR="004221CE" w:rsidRPr="0039615D">
        <w:rPr>
          <w:rFonts w:eastAsia="Times New Roman" w:cstheme="minorHAnsi"/>
          <w:sz w:val="20"/>
          <w:szCs w:val="20"/>
        </w:rPr>
        <w:t>topics. Not necessary link to a</w:t>
      </w:r>
      <w:r w:rsidRPr="0039615D">
        <w:rPr>
          <w:rFonts w:eastAsia="Times New Roman" w:cstheme="minorHAnsi"/>
          <w:sz w:val="20"/>
          <w:szCs w:val="20"/>
        </w:rPr>
        <w:t xml:space="preserve"> </w:t>
      </w:r>
      <w:r w:rsidR="00DA10D8">
        <w:rPr>
          <w:rFonts w:eastAsia="Times New Roman" w:cstheme="minorHAnsi"/>
          <w:sz w:val="20"/>
          <w:szCs w:val="20"/>
        </w:rPr>
        <w:t>FINMERGE</w:t>
      </w:r>
      <w:r w:rsidRPr="0039615D">
        <w:rPr>
          <w:rFonts w:eastAsia="Times New Roman" w:cstheme="minorHAnsi"/>
          <w:sz w:val="20"/>
          <w:szCs w:val="20"/>
        </w:rPr>
        <w:t xml:space="preserve"> product.</w:t>
      </w:r>
    </w:p>
    <w:p w:rsidR="007B3557" w:rsidRPr="001F74B7" w:rsidRDefault="007B3557" w:rsidP="00832714">
      <w:pPr>
        <w:pStyle w:val="ListParagraph"/>
        <w:numPr>
          <w:ilvl w:val="0"/>
          <w:numId w:val="5"/>
        </w:numPr>
        <w:ind w:right="95"/>
        <w:contextualSpacing w:val="0"/>
        <w:rPr>
          <w:rFonts w:eastAsia="Times New Roman" w:cstheme="minorHAnsi"/>
          <w:b/>
          <w:sz w:val="20"/>
          <w:szCs w:val="20"/>
        </w:rPr>
      </w:pPr>
      <w:r>
        <w:rPr>
          <w:rFonts w:eastAsia="Times New Roman" w:cstheme="minorHAnsi"/>
          <w:b/>
          <w:sz w:val="20"/>
          <w:szCs w:val="20"/>
        </w:rPr>
        <w:t xml:space="preserve">Output - </w:t>
      </w:r>
      <w:r>
        <w:rPr>
          <w:rFonts w:eastAsia="Times New Roman" w:cstheme="minorHAnsi"/>
          <w:sz w:val="20"/>
          <w:szCs w:val="20"/>
        </w:rPr>
        <w:t>P</w:t>
      </w:r>
      <w:r w:rsidRPr="007B3557">
        <w:rPr>
          <w:rFonts w:eastAsia="Times New Roman" w:cstheme="minorHAnsi"/>
          <w:sz w:val="20"/>
          <w:szCs w:val="20"/>
        </w:rPr>
        <w:t xml:space="preserve">rovide a </w:t>
      </w:r>
      <w:r>
        <w:rPr>
          <w:rFonts w:eastAsia="Times New Roman" w:cstheme="minorHAnsi"/>
          <w:sz w:val="20"/>
          <w:szCs w:val="20"/>
        </w:rPr>
        <w:t xml:space="preserve">deck in a PPT or a PDF format </w:t>
      </w:r>
      <w:r w:rsidRPr="007B3557">
        <w:rPr>
          <w:rFonts w:eastAsia="Times New Roman" w:cstheme="minorHAnsi"/>
          <w:sz w:val="20"/>
          <w:szCs w:val="20"/>
        </w:rPr>
        <w:t xml:space="preserve">for this </w:t>
      </w:r>
      <w:r w:rsidR="005B5F8B">
        <w:rPr>
          <w:rFonts w:eastAsia="Times New Roman" w:cstheme="minorHAnsi"/>
          <w:sz w:val="20"/>
          <w:szCs w:val="20"/>
        </w:rPr>
        <w:t>assessment</w:t>
      </w:r>
      <w:r w:rsidR="001F74B7">
        <w:rPr>
          <w:rFonts w:eastAsia="Times New Roman" w:cstheme="minorHAnsi"/>
          <w:sz w:val="20"/>
          <w:szCs w:val="20"/>
        </w:rPr>
        <w:t xml:space="preserve"> along with a schedule of what content would be promoted, when and on which channel [including reasoning thereof]</w:t>
      </w:r>
    </w:p>
    <w:p w:rsidR="001F74B7" w:rsidRDefault="001F74B7" w:rsidP="001F74B7">
      <w:pPr>
        <w:ind w:right="95"/>
        <w:rPr>
          <w:rFonts w:eastAsia="Times New Roman" w:cstheme="minorHAnsi"/>
          <w:sz w:val="20"/>
          <w:szCs w:val="20"/>
        </w:rPr>
      </w:pPr>
    </w:p>
    <w:p w:rsidR="001F74B7" w:rsidRDefault="001F74B7" w:rsidP="001F74B7">
      <w:pPr>
        <w:ind w:right="95"/>
        <w:rPr>
          <w:rFonts w:eastAsia="Times New Roman" w:cstheme="minorHAnsi"/>
          <w:sz w:val="20"/>
          <w:szCs w:val="20"/>
        </w:rPr>
      </w:pPr>
    </w:p>
    <w:p w:rsidR="001F74B7" w:rsidRDefault="001F74B7" w:rsidP="001F74B7">
      <w:pPr>
        <w:ind w:right="95"/>
        <w:rPr>
          <w:rFonts w:eastAsia="Times New Roman" w:cstheme="minorHAnsi"/>
          <w:sz w:val="20"/>
          <w:szCs w:val="20"/>
        </w:rPr>
      </w:pPr>
    </w:p>
    <w:p w:rsidR="001F74B7" w:rsidRDefault="001F74B7" w:rsidP="001F74B7">
      <w:pPr>
        <w:ind w:right="95"/>
        <w:rPr>
          <w:rFonts w:eastAsia="Times New Roman" w:cstheme="minorHAnsi"/>
          <w:sz w:val="20"/>
          <w:szCs w:val="20"/>
        </w:rPr>
      </w:pPr>
    </w:p>
    <w:p w:rsidR="001F74B7" w:rsidRPr="00D31422" w:rsidRDefault="001F74B7" w:rsidP="001F74B7">
      <w:pPr>
        <w:ind w:right="95"/>
        <w:rPr>
          <w:rFonts w:cstheme="minorHAnsi"/>
          <w:bCs/>
          <w:sz w:val="20"/>
          <w:szCs w:val="20"/>
        </w:rPr>
      </w:pPr>
      <w:r w:rsidRPr="00D31422">
        <w:rPr>
          <w:rFonts w:cstheme="minorHAnsi"/>
          <w:bCs/>
          <w:sz w:val="20"/>
          <w:szCs w:val="20"/>
        </w:rPr>
        <w:t>The success of the content will be ass</w:t>
      </w:r>
      <w:r>
        <w:rPr>
          <w:rFonts w:cstheme="minorHAnsi"/>
          <w:bCs/>
          <w:sz w:val="20"/>
          <w:szCs w:val="20"/>
        </w:rPr>
        <w:t>essed on the basis of the below, so kindly provide enough reasoning on how the content strategy and its application populates and influences each of the following metrics:</w:t>
      </w:r>
    </w:p>
    <w:p w:rsidR="001F74B7" w:rsidRPr="001F74B7" w:rsidRDefault="001F74B7" w:rsidP="001F74B7">
      <w:pPr>
        <w:ind w:right="95"/>
        <w:rPr>
          <w:rFonts w:eastAsia="Times New Roman" w:cstheme="minorHAnsi"/>
          <w:b/>
          <w:sz w:val="20"/>
          <w:szCs w:val="20"/>
        </w:rPr>
      </w:pPr>
    </w:p>
    <w:sectPr w:rsidR="001F74B7" w:rsidRPr="001F74B7" w:rsidSect="00E75EB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9AB" w:rsidRDefault="00B809AB" w:rsidP="000218D0">
      <w:r>
        <w:separator/>
      </w:r>
    </w:p>
  </w:endnote>
  <w:endnote w:type="continuationSeparator" w:id="0">
    <w:p w:rsidR="00B809AB" w:rsidRDefault="00B809AB" w:rsidP="0002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9AB" w:rsidRDefault="00B809AB" w:rsidP="000218D0">
      <w:r>
        <w:separator/>
      </w:r>
    </w:p>
  </w:footnote>
  <w:footnote w:type="continuationSeparator" w:id="0">
    <w:p w:rsidR="00B809AB" w:rsidRDefault="00B809AB" w:rsidP="000218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508"/>
    <w:multiLevelType w:val="hybridMultilevel"/>
    <w:tmpl w:val="CE288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2826D5"/>
    <w:multiLevelType w:val="hybridMultilevel"/>
    <w:tmpl w:val="D45665F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160337A4"/>
    <w:multiLevelType w:val="hybridMultilevel"/>
    <w:tmpl w:val="B250402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1D4512A3"/>
    <w:multiLevelType w:val="hybridMultilevel"/>
    <w:tmpl w:val="793C4E7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nsid w:val="47B8196C"/>
    <w:multiLevelType w:val="hybridMultilevel"/>
    <w:tmpl w:val="185CF91C"/>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5">
    <w:nsid w:val="6D714BDE"/>
    <w:multiLevelType w:val="hybridMultilevel"/>
    <w:tmpl w:val="A80C689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nsid w:val="6E9D5C5D"/>
    <w:multiLevelType w:val="hybridMultilevel"/>
    <w:tmpl w:val="6F36EACA"/>
    <w:lvl w:ilvl="0" w:tplc="E3B88518">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734DFD"/>
    <w:rsid w:val="00005388"/>
    <w:rsid w:val="000218D0"/>
    <w:rsid w:val="000A7637"/>
    <w:rsid w:val="001345B7"/>
    <w:rsid w:val="001F74B7"/>
    <w:rsid w:val="001F75C7"/>
    <w:rsid w:val="00246DEC"/>
    <w:rsid w:val="00254AB9"/>
    <w:rsid w:val="002A79D6"/>
    <w:rsid w:val="002C6E53"/>
    <w:rsid w:val="0039615D"/>
    <w:rsid w:val="003B423D"/>
    <w:rsid w:val="003C3CE5"/>
    <w:rsid w:val="004221CE"/>
    <w:rsid w:val="004B09A2"/>
    <w:rsid w:val="004B64FB"/>
    <w:rsid w:val="00527711"/>
    <w:rsid w:val="00530B27"/>
    <w:rsid w:val="00564A4C"/>
    <w:rsid w:val="005876A2"/>
    <w:rsid w:val="005B5F8B"/>
    <w:rsid w:val="005C5D2F"/>
    <w:rsid w:val="00605ED6"/>
    <w:rsid w:val="00616CC8"/>
    <w:rsid w:val="006818F6"/>
    <w:rsid w:val="00721846"/>
    <w:rsid w:val="00734DFD"/>
    <w:rsid w:val="00753D54"/>
    <w:rsid w:val="007B3557"/>
    <w:rsid w:val="00832714"/>
    <w:rsid w:val="00951888"/>
    <w:rsid w:val="009658F9"/>
    <w:rsid w:val="00A224B0"/>
    <w:rsid w:val="00A6278F"/>
    <w:rsid w:val="00AD188F"/>
    <w:rsid w:val="00B028B1"/>
    <w:rsid w:val="00B27CC6"/>
    <w:rsid w:val="00B7271C"/>
    <w:rsid w:val="00B809AB"/>
    <w:rsid w:val="00CD1321"/>
    <w:rsid w:val="00D31422"/>
    <w:rsid w:val="00D52DE0"/>
    <w:rsid w:val="00DA10D8"/>
    <w:rsid w:val="00DD56B9"/>
    <w:rsid w:val="00E373B1"/>
    <w:rsid w:val="00E737A6"/>
    <w:rsid w:val="00E75EB9"/>
    <w:rsid w:val="00ED79EE"/>
    <w:rsid w:val="00F61B17"/>
    <w:rsid w:val="00FA014A"/>
    <w:rsid w:val="00FC763A"/>
    <w:rsid w:val="00FE3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FD"/>
    <w:pPr>
      <w:spacing w:after="0" w:line="240" w:lineRule="auto"/>
    </w:pPr>
    <w:rPr>
      <w:rFonts w:eastAsiaTheme="minorHAnsi"/>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4DFD"/>
    <w:pPr>
      <w:ind w:left="720"/>
      <w:contextualSpacing/>
    </w:pPr>
  </w:style>
  <w:style w:type="paragraph" w:styleId="BalloonText">
    <w:name w:val="Balloon Text"/>
    <w:basedOn w:val="Normal"/>
    <w:link w:val="BalloonTextChar"/>
    <w:uiPriority w:val="99"/>
    <w:semiHidden/>
    <w:unhideWhenUsed/>
    <w:rsid w:val="00616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C8"/>
    <w:rPr>
      <w:rFonts w:ascii="Segoe UI" w:eastAsiaTheme="minorHAns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294915294">
      <w:bodyDiv w:val="1"/>
      <w:marLeft w:val="0"/>
      <w:marRight w:val="0"/>
      <w:marTop w:val="0"/>
      <w:marBottom w:val="0"/>
      <w:divBdr>
        <w:top w:val="none" w:sz="0" w:space="0" w:color="auto"/>
        <w:left w:val="none" w:sz="0" w:space="0" w:color="auto"/>
        <w:bottom w:val="none" w:sz="0" w:space="0" w:color="auto"/>
        <w:right w:val="none" w:sz="0" w:space="0" w:color="auto"/>
      </w:divBdr>
    </w:div>
    <w:div w:id="169961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724E8458BFFE44B341F76F5F046666" ma:contentTypeVersion="12" ma:contentTypeDescription="Create a new document." ma:contentTypeScope="" ma:versionID="c627c3b0d38929b4af671aa52d949a7e">
  <xsd:schema xmlns:xsd="http://www.w3.org/2001/XMLSchema" xmlns:xs="http://www.w3.org/2001/XMLSchema" xmlns:p="http://schemas.microsoft.com/office/2006/metadata/properties" xmlns:ns2="a391883c-8e09-440c-8181-fefb11905eb9" xmlns:ns3="15479a23-3952-4595-8361-35dfaba437d6" targetNamespace="http://schemas.microsoft.com/office/2006/metadata/properties" ma:root="true" ma:fieldsID="024c66f42386901236b89f140a4c7a57" ns2:_="" ns3:_="">
    <xsd:import namespace="a391883c-8e09-440c-8181-fefb11905eb9"/>
    <xsd:import namespace="15479a23-3952-4595-8361-35dfaba437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1883c-8e09-440c-8181-fefb11905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79a23-3952-4595-8361-35dfaba437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7C57F-A8D2-4568-8443-7568D471AC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BE3A63-934B-4045-A281-D679FEB83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1883c-8e09-440c-8181-fefb11905eb9"/>
    <ds:schemaRef ds:uri="15479a23-3952-4595-8361-35dfaba43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5F6B8-AD82-40BB-AC82-8775DE8A36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 Sandra</dc:creator>
  <cp:keywords/>
  <dc:description/>
  <cp:lastModifiedBy>home</cp:lastModifiedBy>
  <cp:revision>10</cp:revision>
  <cp:lastPrinted>2021-02-23T10:48:00Z</cp:lastPrinted>
  <dcterms:created xsi:type="dcterms:W3CDTF">2021-02-23T18:51:00Z</dcterms:created>
  <dcterms:modified xsi:type="dcterms:W3CDTF">2021-03-27T09:36:00Z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0x0101008D724E8458BFFE44B341F76F5F046666</vt:lpwstr>
  </property>
</Properties>
</file>